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694F" w14:textId="774AFB4F" w:rsidR="00505AE0" w:rsidRDefault="004762F1" w:rsidP="00505AE0">
      <w:pPr>
        <w:pStyle w:val="Heading1"/>
      </w:pPr>
      <w:bookmarkStart w:id="0" w:name="_Toc66972169"/>
      <w:r>
        <w:t>FY2</w:t>
      </w:r>
      <w:r w:rsidR="009157E3">
        <w:t>3</w:t>
      </w:r>
      <w:r>
        <w:t xml:space="preserve"> </w:t>
      </w:r>
      <w:bookmarkEnd w:id="0"/>
      <w:r>
        <w:t>quarterly reporting system temp</w:t>
      </w:r>
      <w:r w:rsidR="008D0BE6">
        <w:t>LA</w:t>
      </w:r>
      <w:r>
        <w:t>te</w:t>
      </w:r>
    </w:p>
    <w:p w14:paraId="5B08A3E8" w14:textId="585683A7" w:rsidR="00505AE0" w:rsidRDefault="004762F1" w:rsidP="004762F1">
      <w:bookmarkStart w:id="1" w:name="_Toc66972170"/>
      <w:r>
        <w:t xml:space="preserve">This template is an OPTIONAL resource for grantees to use if they would like to answer the reporting system questions within a Word document prior to inputting data into the online Quarterly Reporting System. This template is for internal program use only and grantees are still responsible for submitting all data through the Quarterly Reporting System. </w:t>
      </w:r>
      <w:bookmarkEnd w:id="1"/>
    </w:p>
    <w:p w14:paraId="5AA7D29A" w14:textId="17740691" w:rsidR="00A446F9" w:rsidRPr="00B26531" w:rsidRDefault="00A446F9" w:rsidP="004762F1">
      <w:r>
        <w:t xml:space="preserve">Rows with a light blue background indicate that the question is a sub-question. Sub-questions are auto populated in the reporting system based on the response to a previous question. </w:t>
      </w:r>
    </w:p>
    <w:p w14:paraId="4B132E31" w14:textId="77777777" w:rsidR="003E4BCA" w:rsidRDefault="003E4BCA" w:rsidP="003E4BCA">
      <w:pPr>
        <w:pStyle w:val="Heading2"/>
        <w:rPr>
          <w:b/>
        </w:rPr>
      </w:pPr>
      <w:r w:rsidRPr="00DF5F6F">
        <w:t>Introduction Questions</w:t>
      </w:r>
      <w:r w:rsidRPr="00B84B14">
        <w:rPr>
          <w:b/>
        </w:rPr>
        <w:t xml:space="preserve"> </w:t>
      </w:r>
    </w:p>
    <w:p w14:paraId="5D585C7E" w14:textId="21DD8A66" w:rsidR="00BE41C3" w:rsidRPr="00762DA1" w:rsidRDefault="00BE41C3" w:rsidP="00BE41C3">
      <w:pPr>
        <w:rPr>
          <w:rFonts w:ascii="Brandon Grotesque Bold" w:hAnsi="Brandon Grotesque Bold"/>
          <w:bCs/>
          <w:iCs/>
          <w:color w:val="F38053"/>
        </w:rPr>
      </w:pPr>
      <w:r w:rsidRPr="00B84B14">
        <w:rPr>
          <w:rFonts w:ascii="Brandon Grotesque Bold" w:hAnsi="Brandon Grotesque Bold"/>
          <w:b/>
          <w:bCs/>
        </w:rPr>
        <w:t>Question frequency:</w:t>
      </w:r>
      <w:r w:rsidRPr="00B26531">
        <w:rPr>
          <w:rFonts w:ascii="Brandon Grotesque Bold" w:hAnsi="Brandon Grotesque Bold"/>
          <w:bCs/>
        </w:rPr>
        <w:t xml:space="preserve"> </w:t>
      </w:r>
      <w:r w:rsidR="00762DA1">
        <w:rPr>
          <w:rStyle w:val="IntenseEmphasis"/>
          <w:bCs/>
        </w:rPr>
        <w:t>Quarterly</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858"/>
        <w:gridCol w:w="1152"/>
        <w:gridCol w:w="4252"/>
        <w:gridCol w:w="3963"/>
      </w:tblGrid>
      <w:tr w:rsidR="004762F1" w:rsidRPr="005B456A" w14:paraId="13A183A4" w14:textId="66576803" w:rsidTr="00F2736A">
        <w:trPr>
          <w:trHeight w:val="422"/>
        </w:trPr>
        <w:tc>
          <w:tcPr>
            <w:tcW w:w="1165" w:type="dxa"/>
          </w:tcPr>
          <w:p w14:paraId="6A7A9B6E" w14:textId="3D8A4303" w:rsidR="004762F1" w:rsidRPr="00286B95" w:rsidRDefault="004762F1" w:rsidP="004762F1">
            <w:pPr>
              <w:spacing w:after="0"/>
              <w:jc w:val="center"/>
              <w:rPr>
                <w:rFonts w:ascii="Brandon Grotesque Bold" w:hAnsi="Brandon Grotesque Bold"/>
                <w:bCs/>
              </w:rPr>
            </w:pPr>
            <w:r>
              <w:rPr>
                <w:rFonts w:ascii="Brandon Grotesque Bold" w:hAnsi="Brandon Grotesque Bold"/>
                <w:bCs/>
              </w:rPr>
              <w:t>Question Number</w:t>
            </w:r>
          </w:p>
        </w:tc>
        <w:tc>
          <w:tcPr>
            <w:tcW w:w="3858" w:type="dxa"/>
            <w:shd w:val="clear" w:color="auto" w:fill="auto"/>
            <w:vAlign w:val="center"/>
            <w:hideMark/>
          </w:tcPr>
          <w:p w14:paraId="21E13720" w14:textId="2A71CAB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Question/Description</w:t>
            </w:r>
          </w:p>
        </w:tc>
        <w:tc>
          <w:tcPr>
            <w:tcW w:w="1152" w:type="dxa"/>
            <w:shd w:val="clear" w:color="auto" w:fill="auto"/>
            <w:vAlign w:val="center"/>
            <w:hideMark/>
          </w:tcPr>
          <w:p w14:paraId="580C88EF"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Data Field</w:t>
            </w:r>
          </w:p>
        </w:tc>
        <w:tc>
          <w:tcPr>
            <w:tcW w:w="4252" w:type="dxa"/>
            <w:shd w:val="clear" w:color="auto" w:fill="auto"/>
            <w:vAlign w:val="center"/>
            <w:hideMark/>
          </w:tcPr>
          <w:p w14:paraId="73EE2F82"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Instructions/Answer Options</w:t>
            </w:r>
          </w:p>
        </w:tc>
        <w:tc>
          <w:tcPr>
            <w:tcW w:w="3963" w:type="dxa"/>
            <w:vAlign w:val="center"/>
          </w:tcPr>
          <w:p w14:paraId="423E367F" w14:textId="7789BCE1" w:rsidR="004762F1" w:rsidRPr="00286B95" w:rsidRDefault="004762F1" w:rsidP="004762F1">
            <w:pPr>
              <w:spacing w:after="0"/>
              <w:jc w:val="center"/>
              <w:rPr>
                <w:rFonts w:ascii="Brandon Grotesque Bold" w:hAnsi="Brandon Grotesque Bold"/>
                <w:bCs/>
              </w:rPr>
            </w:pPr>
            <w:r>
              <w:rPr>
                <w:rFonts w:ascii="Brandon Grotesque Bold" w:hAnsi="Brandon Grotesque Bold"/>
                <w:bCs/>
              </w:rPr>
              <w:t>Grantee Response</w:t>
            </w:r>
          </w:p>
        </w:tc>
      </w:tr>
      <w:tr w:rsidR="004762F1" w:rsidRPr="005B456A" w14:paraId="451B0392" w14:textId="67BD8631" w:rsidTr="00F010E6">
        <w:trPr>
          <w:trHeight w:val="1080"/>
        </w:trPr>
        <w:tc>
          <w:tcPr>
            <w:tcW w:w="1165" w:type="dxa"/>
          </w:tcPr>
          <w:p w14:paraId="16461A11" w14:textId="07E78D7D" w:rsidR="004762F1" w:rsidRPr="005B456A" w:rsidRDefault="004762F1" w:rsidP="004762F1">
            <w:r>
              <w:t>B1</w:t>
            </w:r>
          </w:p>
        </w:tc>
        <w:tc>
          <w:tcPr>
            <w:tcW w:w="3858" w:type="dxa"/>
            <w:shd w:val="clear" w:color="auto" w:fill="auto"/>
            <w:hideMark/>
          </w:tcPr>
          <w:p w14:paraId="3643F655" w14:textId="33E1FB6F" w:rsidR="004762F1" w:rsidRPr="005B456A" w:rsidRDefault="004762F1" w:rsidP="004762F1">
            <w:r>
              <w:t>Implementing Organization:</w:t>
            </w:r>
          </w:p>
        </w:tc>
        <w:tc>
          <w:tcPr>
            <w:tcW w:w="1152" w:type="dxa"/>
            <w:shd w:val="clear" w:color="auto" w:fill="auto"/>
            <w:hideMark/>
          </w:tcPr>
          <w:p w14:paraId="684DE6DB" w14:textId="77777777" w:rsidR="004762F1" w:rsidRPr="005B456A" w:rsidRDefault="004762F1" w:rsidP="004762F1">
            <w:r w:rsidRPr="005B456A">
              <w:t>Pre-filled</w:t>
            </w:r>
          </w:p>
        </w:tc>
        <w:tc>
          <w:tcPr>
            <w:tcW w:w="8215" w:type="dxa"/>
            <w:gridSpan w:val="2"/>
            <w:shd w:val="clear" w:color="auto" w:fill="auto"/>
            <w:hideMark/>
          </w:tcPr>
          <w:p w14:paraId="6CD200C1" w14:textId="79AD8621" w:rsidR="004762F1" w:rsidRPr="005B456A" w:rsidRDefault="004762F1" w:rsidP="004762F1">
            <w:r w:rsidRPr="005B456A">
              <w:t>This is filled in automatically based off of the password you entered. If the name displayed is not your organization, please close the browser immediately and make sure your password is correct.</w:t>
            </w:r>
            <w:r>
              <w:t xml:space="preserve"> </w:t>
            </w:r>
            <w:r w:rsidRPr="00B26531">
              <w:t>If you are unsure of your organization’s password, please go to</w:t>
            </w:r>
            <w:r w:rsidRPr="00286B95">
              <w:rPr>
                <w:rStyle w:val="IntenseEmphasis"/>
              </w:rPr>
              <w:t xml:space="preserve"> </w:t>
            </w:r>
            <w:hyperlink r:id="rId11" w:history="1">
              <w:r w:rsidR="009157E3" w:rsidRPr="009157E3">
                <w:rPr>
                  <w:rStyle w:val="Hyperlink"/>
                  <w:rFonts w:ascii="Brandon Grotesque Bold" w:hAnsi="Brandon Grotesque Bold"/>
                  <w:color w:val="F47F4B" w:themeColor="accent2"/>
                  <w:u w:val="none"/>
                </w:rPr>
                <w:t>https://evalsvpptx.com/contact/</w:t>
              </w:r>
            </w:hyperlink>
            <w:r w:rsidRPr="009157E3">
              <w:rPr>
                <w:color w:val="F47F4B" w:themeColor="accent2"/>
              </w:rPr>
              <w:t xml:space="preserve"> </w:t>
            </w:r>
            <w:r w:rsidRPr="00B26531">
              <w:t>and fill out the form to request your password be sent to you via email.</w:t>
            </w:r>
            <w:r>
              <w:t xml:space="preserve"> </w:t>
            </w:r>
          </w:p>
        </w:tc>
      </w:tr>
      <w:tr w:rsidR="004762F1" w:rsidRPr="005B456A" w14:paraId="03DE91A5" w14:textId="4F73EF16" w:rsidTr="004762F1">
        <w:trPr>
          <w:trHeight w:val="350"/>
        </w:trPr>
        <w:tc>
          <w:tcPr>
            <w:tcW w:w="1165" w:type="dxa"/>
          </w:tcPr>
          <w:p w14:paraId="5762E40C" w14:textId="0915014F" w:rsidR="004762F1" w:rsidRPr="005B456A" w:rsidRDefault="004762F1" w:rsidP="004762F1">
            <w:r>
              <w:t>B2</w:t>
            </w:r>
          </w:p>
        </w:tc>
        <w:tc>
          <w:tcPr>
            <w:tcW w:w="3858" w:type="dxa"/>
            <w:shd w:val="clear" w:color="auto" w:fill="auto"/>
            <w:hideMark/>
          </w:tcPr>
          <w:p w14:paraId="3864CDAF" w14:textId="3DC80330" w:rsidR="004762F1" w:rsidRPr="005B456A" w:rsidRDefault="004762F1" w:rsidP="004762F1">
            <w:r w:rsidRPr="005B456A">
              <w:t>Pe</w:t>
            </w:r>
            <w:r>
              <w:t>rson to contact for corrections:</w:t>
            </w:r>
          </w:p>
        </w:tc>
        <w:tc>
          <w:tcPr>
            <w:tcW w:w="1152" w:type="dxa"/>
            <w:shd w:val="clear" w:color="auto" w:fill="auto"/>
            <w:hideMark/>
          </w:tcPr>
          <w:p w14:paraId="0E337DA8" w14:textId="77777777" w:rsidR="004762F1" w:rsidRPr="005B456A" w:rsidRDefault="004762F1" w:rsidP="004762F1">
            <w:r w:rsidRPr="005B456A">
              <w:t>Text Entry</w:t>
            </w:r>
          </w:p>
        </w:tc>
        <w:tc>
          <w:tcPr>
            <w:tcW w:w="4252" w:type="dxa"/>
            <w:shd w:val="clear" w:color="auto" w:fill="auto"/>
            <w:hideMark/>
          </w:tcPr>
          <w:p w14:paraId="4AC5802E" w14:textId="77777777" w:rsidR="004762F1" w:rsidRDefault="004762F1" w:rsidP="004762F1">
            <w:pPr>
              <w:pStyle w:val="NoSpacing"/>
            </w:pPr>
            <w:r w:rsidRPr="005B456A">
              <w:t xml:space="preserve">Enter in the information for the person that </w:t>
            </w:r>
            <w:r>
              <w:t xml:space="preserve">should be contacted regarding updating or </w:t>
            </w:r>
            <w:r w:rsidRPr="005B456A">
              <w:t xml:space="preserve">correcting </w:t>
            </w:r>
            <w:r>
              <w:t>submitted data. The following</w:t>
            </w:r>
            <w:r w:rsidRPr="005B456A">
              <w:t xml:space="preserve"> information is required:</w:t>
            </w:r>
          </w:p>
          <w:p w14:paraId="6AF6B373" w14:textId="77777777" w:rsidR="004762F1" w:rsidRPr="003E5CA6" w:rsidRDefault="004762F1" w:rsidP="004762F1">
            <w:pPr>
              <w:pStyle w:val="NoSpacing"/>
              <w:numPr>
                <w:ilvl w:val="0"/>
                <w:numId w:val="6"/>
              </w:numPr>
              <w:ind w:left="571" w:hanging="211"/>
            </w:pPr>
            <w:r>
              <w:rPr>
                <w:i/>
              </w:rPr>
              <w:t>Full name</w:t>
            </w:r>
          </w:p>
          <w:p w14:paraId="2105A128" w14:textId="77777777" w:rsidR="004762F1" w:rsidRPr="003E5CA6" w:rsidRDefault="004762F1" w:rsidP="004762F1">
            <w:pPr>
              <w:pStyle w:val="NoSpacing"/>
              <w:numPr>
                <w:ilvl w:val="0"/>
                <w:numId w:val="6"/>
              </w:numPr>
              <w:ind w:left="571" w:hanging="211"/>
            </w:pPr>
            <w:r w:rsidRPr="00045F72">
              <w:rPr>
                <w:i/>
              </w:rPr>
              <w:t>Phone Number</w:t>
            </w:r>
          </w:p>
          <w:p w14:paraId="686849A8" w14:textId="0760A0CE" w:rsidR="004762F1" w:rsidRPr="005B456A" w:rsidRDefault="004762F1" w:rsidP="004762F1">
            <w:pPr>
              <w:pStyle w:val="NoSpacing"/>
              <w:numPr>
                <w:ilvl w:val="0"/>
                <w:numId w:val="6"/>
              </w:numPr>
              <w:ind w:left="571" w:hanging="211"/>
            </w:pPr>
            <w:r w:rsidRPr="00045F72">
              <w:rPr>
                <w:i/>
              </w:rPr>
              <w:lastRenderedPageBreak/>
              <w:t>Email</w:t>
            </w:r>
          </w:p>
        </w:tc>
        <w:tc>
          <w:tcPr>
            <w:tcW w:w="3963" w:type="dxa"/>
          </w:tcPr>
          <w:p w14:paraId="2DA80C50" w14:textId="77777777" w:rsidR="004762F1" w:rsidRPr="005B456A" w:rsidRDefault="004762F1" w:rsidP="004762F1">
            <w:pPr>
              <w:pStyle w:val="NoSpacing"/>
            </w:pPr>
          </w:p>
        </w:tc>
      </w:tr>
      <w:tr w:rsidR="004762F1" w:rsidRPr="005B456A" w14:paraId="5E98C896" w14:textId="22ED336E" w:rsidTr="004762F1">
        <w:trPr>
          <w:trHeight w:val="710"/>
        </w:trPr>
        <w:tc>
          <w:tcPr>
            <w:tcW w:w="1165" w:type="dxa"/>
          </w:tcPr>
          <w:p w14:paraId="04F24D3B" w14:textId="0F9D7E70" w:rsidR="004762F1" w:rsidRDefault="004762F1" w:rsidP="004762F1">
            <w:r>
              <w:br w:type="page"/>
              <w:t>B3</w:t>
            </w:r>
          </w:p>
        </w:tc>
        <w:tc>
          <w:tcPr>
            <w:tcW w:w="3858" w:type="dxa"/>
            <w:shd w:val="clear" w:color="auto" w:fill="auto"/>
          </w:tcPr>
          <w:p w14:paraId="11242014" w14:textId="437C8493" w:rsidR="004762F1" w:rsidRDefault="004762F1" w:rsidP="004762F1">
            <w:r>
              <w:t>Select the program(s) your organization implemented this quarter.</w:t>
            </w:r>
          </w:p>
          <w:p w14:paraId="571E418C" w14:textId="77777777" w:rsidR="004762F1" w:rsidRDefault="004762F1" w:rsidP="004762F1"/>
          <w:p w14:paraId="04518410" w14:textId="77777777" w:rsidR="004762F1" w:rsidRDefault="004762F1" w:rsidP="004762F1"/>
          <w:p w14:paraId="5E898A5A" w14:textId="30293430" w:rsidR="004762F1" w:rsidRPr="005B456A" w:rsidRDefault="004762F1" w:rsidP="004762F1"/>
        </w:tc>
        <w:tc>
          <w:tcPr>
            <w:tcW w:w="1152" w:type="dxa"/>
            <w:shd w:val="clear" w:color="auto" w:fill="auto"/>
          </w:tcPr>
          <w:p w14:paraId="4CFF6A8B" w14:textId="77777777" w:rsidR="004762F1" w:rsidRDefault="004762F1" w:rsidP="004762F1">
            <w:r>
              <w:t>Multiple Answer</w:t>
            </w:r>
          </w:p>
          <w:p w14:paraId="0E1DD01D" w14:textId="77777777" w:rsidR="004762F1" w:rsidRDefault="004762F1" w:rsidP="004762F1"/>
          <w:p w14:paraId="5D8D8831" w14:textId="114A4FDD" w:rsidR="004762F1" w:rsidRPr="005B456A" w:rsidRDefault="004762F1" w:rsidP="004762F1"/>
        </w:tc>
        <w:tc>
          <w:tcPr>
            <w:tcW w:w="4252" w:type="dxa"/>
            <w:shd w:val="clear" w:color="auto" w:fill="auto"/>
          </w:tcPr>
          <w:p w14:paraId="61A87211" w14:textId="77777777" w:rsidR="004762F1" w:rsidRDefault="004762F1" w:rsidP="004762F1">
            <w:pPr>
              <w:pStyle w:val="NoSpacing"/>
            </w:pPr>
            <w:r>
              <w:t>Response options:</w:t>
            </w:r>
          </w:p>
          <w:p w14:paraId="5E000DFD" w14:textId="77777777" w:rsidR="004762F1" w:rsidRDefault="004762F1" w:rsidP="004762F1">
            <w:pPr>
              <w:pStyle w:val="NoSpacing"/>
              <w:numPr>
                <w:ilvl w:val="0"/>
                <w:numId w:val="7"/>
              </w:numPr>
              <w:ind w:left="571" w:hanging="211"/>
              <w:rPr>
                <w:i/>
              </w:rPr>
            </w:pPr>
            <w:r w:rsidRPr="00AB2652">
              <w:rPr>
                <w:i/>
              </w:rPr>
              <w:t xml:space="preserve">Be Strong: From the Inside Out </w:t>
            </w:r>
          </w:p>
          <w:p w14:paraId="3E555AB9" w14:textId="77777777" w:rsidR="004762F1" w:rsidRDefault="004762F1" w:rsidP="004762F1">
            <w:pPr>
              <w:pStyle w:val="NoSpacing"/>
              <w:numPr>
                <w:ilvl w:val="0"/>
                <w:numId w:val="7"/>
              </w:numPr>
              <w:ind w:left="571" w:hanging="211"/>
              <w:rPr>
                <w:i/>
              </w:rPr>
            </w:pPr>
            <w:r w:rsidRPr="003E5CA6">
              <w:rPr>
                <w:i/>
              </w:rPr>
              <w:t xml:space="preserve">Bringing in the Bystander </w:t>
            </w:r>
          </w:p>
          <w:p w14:paraId="5716A4B2" w14:textId="77777777" w:rsidR="004762F1" w:rsidRDefault="004762F1" w:rsidP="004762F1">
            <w:pPr>
              <w:pStyle w:val="NoSpacing"/>
              <w:numPr>
                <w:ilvl w:val="0"/>
                <w:numId w:val="7"/>
              </w:numPr>
              <w:ind w:left="571" w:hanging="211"/>
              <w:rPr>
                <w:i/>
              </w:rPr>
            </w:pPr>
            <w:r w:rsidRPr="003E5CA6">
              <w:rPr>
                <w:i/>
              </w:rPr>
              <w:t xml:space="preserve">Close to Home </w:t>
            </w:r>
          </w:p>
          <w:p w14:paraId="491C8217" w14:textId="77777777" w:rsidR="004762F1" w:rsidRDefault="004762F1" w:rsidP="004762F1">
            <w:pPr>
              <w:pStyle w:val="NoSpacing"/>
              <w:numPr>
                <w:ilvl w:val="0"/>
                <w:numId w:val="7"/>
              </w:numPr>
              <w:ind w:left="571" w:hanging="211"/>
              <w:rPr>
                <w:i/>
              </w:rPr>
            </w:pPr>
            <w:r w:rsidRPr="003E5CA6">
              <w:rPr>
                <w:i/>
              </w:rPr>
              <w:t xml:space="preserve">Coaching Boys into Men - as a train the trainer program only </w:t>
            </w:r>
          </w:p>
          <w:p w14:paraId="7B60465F" w14:textId="77777777" w:rsidR="004762F1" w:rsidRDefault="004762F1" w:rsidP="004762F1">
            <w:pPr>
              <w:pStyle w:val="NoSpacing"/>
              <w:numPr>
                <w:ilvl w:val="0"/>
                <w:numId w:val="7"/>
              </w:numPr>
              <w:ind w:left="571" w:hanging="211"/>
              <w:rPr>
                <w:i/>
              </w:rPr>
            </w:pPr>
            <w:proofErr w:type="spellStart"/>
            <w:r w:rsidRPr="003E5CA6">
              <w:rPr>
                <w:i/>
              </w:rPr>
              <w:t>LiveRespect</w:t>
            </w:r>
            <w:proofErr w:type="spellEnd"/>
          </w:p>
          <w:p w14:paraId="4B2C8AF0" w14:textId="77777777" w:rsidR="004762F1" w:rsidRDefault="004762F1" w:rsidP="004762F1">
            <w:pPr>
              <w:pStyle w:val="NoSpacing"/>
              <w:numPr>
                <w:ilvl w:val="0"/>
                <w:numId w:val="7"/>
              </w:numPr>
              <w:ind w:left="571" w:hanging="211"/>
              <w:rPr>
                <w:i/>
              </w:rPr>
            </w:pPr>
            <w:r w:rsidRPr="003E5CA6">
              <w:rPr>
                <w:i/>
              </w:rPr>
              <w:t>Mentors in Violence Prevention – MVP Strategies</w:t>
            </w:r>
          </w:p>
          <w:p w14:paraId="404D2350" w14:textId="77777777" w:rsidR="004762F1" w:rsidRDefault="004762F1" w:rsidP="004762F1">
            <w:pPr>
              <w:pStyle w:val="NoSpacing"/>
              <w:numPr>
                <w:ilvl w:val="0"/>
                <w:numId w:val="7"/>
              </w:numPr>
              <w:ind w:left="571" w:hanging="211"/>
              <w:rPr>
                <w:i/>
              </w:rPr>
            </w:pPr>
            <w:r w:rsidRPr="003E5CA6">
              <w:rPr>
                <w:i/>
              </w:rPr>
              <w:t xml:space="preserve">Second Step </w:t>
            </w:r>
          </w:p>
          <w:p w14:paraId="62390FFC" w14:textId="77777777" w:rsidR="004762F1" w:rsidRDefault="004762F1" w:rsidP="004762F1">
            <w:pPr>
              <w:pStyle w:val="NoSpacing"/>
              <w:numPr>
                <w:ilvl w:val="0"/>
                <w:numId w:val="7"/>
              </w:numPr>
              <w:ind w:left="571" w:hanging="211"/>
              <w:rPr>
                <w:i/>
              </w:rPr>
            </w:pPr>
            <w:r w:rsidRPr="003E5CA6">
              <w:rPr>
                <w:i/>
              </w:rPr>
              <w:t xml:space="preserve">Step Up </w:t>
            </w:r>
          </w:p>
          <w:p w14:paraId="19AEB66A" w14:textId="130492BD" w:rsidR="004762F1" w:rsidRPr="003E5CA6" w:rsidRDefault="004762F1" w:rsidP="004762F1">
            <w:pPr>
              <w:pStyle w:val="NoSpacing"/>
              <w:numPr>
                <w:ilvl w:val="0"/>
                <w:numId w:val="7"/>
              </w:numPr>
              <w:ind w:left="571" w:hanging="211"/>
              <w:rPr>
                <w:i/>
              </w:rPr>
            </w:pPr>
            <w:r w:rsidRPr="003E5CA6">
              <w:rPr>
                <w:i/>
              </w:rPr>
              <w:t>Other:</w:t>
            </w:r>
            <w:r>
              <w:t xml:space="preserve"> [write in name of program(s)]</w:t>
            </w:r>
          </w:p>
        </w:tc>
        <w:tc>
          <w:tcPr>
            <w:tcW w:w="3963" w:type="dxa"/>
          </w:tcPr>
          <w:p w14:paraId="00DAB8B0" w14:textId="77777777" w:rsidR="004762F1" w:rsidRDefault="004762F1" w:rsidP="004762F1">
            <w:pPr>
              <w:pStyle w:val="NoSpacing"/>
            </w:pPr>
          </w:p>
        </w:tc>
      </w:tr>
      <w:tr w:rsidR="002F0155" w:rsidRPr="005B456A" w14:paraId="029EA9DF" w14:textId="77777777" w:rsidTr="004762F1">
        <w:trPr>
          <w:trHeight w:val="710"/>
        </w:trPr>
        <w:tc>
          <w:tcPr>
            <w:tcW w:w="1165" w:type="dxa"/>
          </w:tcPr>
          <w:p w14:paraId="61819029" w14:textId="7F84C82A" w:rsidR="002F0155" w:rsidRDefault="002F0155" w:rsidP="002F0155">
            <w:r>
              <w:t>B4</w:t>
            </w:r>
          </w:p>
        </w:tc>
        <w:tc>
          <w:tcPr>
            <w:tcW w:w="3858" w:type="dxa"/>
            <w:shd w:val="clear" w:color="auto" w:fill="auto"/>
          </w:tcPr>
          <w:p w14:paraId="42846D28" w14:textId="40761EF5" w:rsidR="002F0155" w:rsidRDefault="002F0155" w:rsidP="002F0155">
            <w:r w:rsidRPr="00CE78AD">
              <w:t>Select the approaches that your organization addressed this quarter. You can find the approaches your organization planned to address in your organization</w:t>
            </w:r>
            <w:r>
              <w:t>'</w:t>
            </w:r>
            <w:r w:rsidRPr="00CE78AD">
              <w:t xml:space="preserve">s SAPCS-Federal Programming Summary. </w:t>
            </w:r>
            <w:r w:rsidRPr="00CE78AD">
              <w:rPr>
                <w:i/>
                <w:iCs/>
              </w:rPr>
              <w:t>If you need a copy of your organization</w:t>
            </w:r>
            <w:r>
              <w:rPr>
                <w:i/>
                <w:iCs/>
              </w:rPr>
              <w:t>'</w:t>
            </w:r>
            <w:r w:rsidRPr="00CE78AD">
              <w:rPr>
                <w:i/>
                <w:iCs/>
              </w:rPr>
              <w:t xml:space="preserve">s current Programming Summary, contact </w:t>
            </w:r>
            <w:r w:rsidR="009157E3">
              <w:rPr>
                <w:i/>
                <w:iCs/>
              </w:rPr>
              <w:t>Leah</w:t>
            </w:r>
            <w:r w:rsidRPr="00CE78AD">
              <w:rPr>
                <w:i/>
                <w:iCs/>
              </w:rPr>
              <w:t xml:space="preserve"> H</w:t>
            </w:r>
            <w:r w:rsidR="009157E3">
              <w:rPr>
                <w:i/>
                <w:iCs/>
              </w:rPr>
              <w:t>aight</w:t>
            </w:r>
            <w:r w:rsidRPr="00CE78AD">
              <w:rPr>
                <w:i/>
                <w:iCs/>
              </w:rPr>
              <w:t xml:space="preserve"> at </w:t>
            </w:r>
            <w:r w:rsidR="009157E3">
              <w:rPr>
                <w:i/>
                <w:iCs/>
              </w:rPr>
              <w:t>Leah.Haight</w:t>
            </w:r>
            <w:r w:rsidRPr="00CE78AD">
              <w:rPr>
                <w:i/>
                <w:iCs/>
              </w:rPr>
              <w:t>@oag.texas.gov.</w:t>
            </w:r>
          </w:p>
        </w:tc>
        <w:tc>
          <w:tcPr>
            <w:tcW w:w="1152" w:type="dxa"/>
            <w:shd w:val="clear" w:color="auto" w:fill="auto"/>
          </w:tcPr>
          <w:p w14:paraId="6D5C5F76" w14:textId="6389E575" w:rsidR="002F0155" w:rsidRDefault="002F0155" w:rsidP="002F0155">
            <w:r>
              <w:t>Multiple Answer</w:t>
            </w:r>
          </w:p>
        </w:tc>
        <w:tc>
          <w:tcPr>
            <w:tcW w:w="4252" w:type="dxa"/>
            <w:shd w:val="clear" w:color="auto" w:fill="auto"/>
          </w:tcPr>
          <w:p w14:paraId="3C349285" w14:textId="77777777" w:rsidR="002F0155" w:rsidRDefault="002F0155" w:rsidP="002F0155">
            <w:pPr>
              <w:pStyle w:val="NoSpacing"/>
            </w:pPr>
            <w:r>
              <w:t>Options include:</w:t>
            </w:r>
          </w:p>
          <w:p w14:paraId="47E5CA10" w14:textId="77777777" w:rsidR="002F0155" w:rsidRPr="00CE78AD" w:rsidRDefault="002F0155" w:rsidP="002F0155">
            <w:pPr>
              <w:pStyle w:val="NoSpacing"/>
              <w:numPr>
                <w:ilvl w:val="0"/>
                <w:numId w:val="7"/>
              </w:numPr>
              <w:ind w:left="571" w:hanging="211"/>
              <w:rPr>
                <w:i/>
              </w:rPr>
            </w:pPr>
            <w:r w:rsidRPr="00CE78AD">
              <w:rPr>
                <w:i/>
              </w:rPr>
              <w:t>Bystander Approaches</w:t>
            </w:r>
          </w:p>
          <w:p w14:paraId="5585A82B" w14:textId="77777777" w:rsidR="002F0155" w:rsidRPr="00CE78AD" w:rsidRDefault="002F0155" w:rsidP="002F0155">
            <w:pPr>
              <w:pStyle w:val="NoSpacing"/>
              <w:numPr>
                <w:ilvl w:val="0"/>
                <w:numId w:val="7"/>
              </w:numPr>
              <w:ind w:left="571" w:hanging="211"/>
              <w:rPr>
                <w:i/>
              </w:rPr>
            </w:pPr>
            <w:r w:rsidRPr="00CE78AD">
              <w:rPr>
                <w:i/>
              </w:rPr>
              <w:t>Mobilizing men and boys as allies</w:t>
            </w:r>
          </w:p>
          <w:p w14:paraId="03916A18" w14:textId="77777777" w:rsidR="002F0155" w:rsidRPr="00CE78AD" w:rsidRDefault="002F0155" w:rsidP="002F0155">
            <w:pPr>
              <w:pStyle w:val="NoSpacing"/>
              <w:numPr>
                <w:ilvl w:val="0"/>
                <w:numId w:val="7"/>
              </w:numPr>
              <w:ind w:left="571" w:hanging="211"/>
              <w:rPr>
                <w:i/>
              </w:rPr>
            </w:pPr>
            <w:r w:rsidRPr="00CE78AD">
              <w:rPr>
                <w:i/>
              </w:rPr>
              <w:t>Social-emotional learning</w:t>
            </w:r>
          </w:p>
          <w:p w14:paraId="7C9FC07B" w14:textId="77777777" w:rsidR="002F0155" w:rsidRPr="00CE78AD" w:rsidRDefault="002F0155" w:rsidP="002F0155">
            <w:pPr>
              <w:pStyle w:val="NoSpacing"/>
              <w:numPr>
                <w:ilvl w:val="0"/>
                <w:numId w:val="7"/>
              </w:numPr>
              <w:ind w:left="571" w:hanging="211"/>
              <w:rPr>
                <w:i/>
              </w:rPr>
            </w:pPr>
            <w:r w:rsidRPr="00CE78AD">
              <w:rPr>
                <w:i/>
              </w:rPr>
              <w:t>Strengthening leadership and opportunities for girls.</w:t>
            </w:r>
          </w:p>
          <w:p w14:paraId="0BC71A19" w14:textId="77777777" w:rsidR="002F0155" w:rsidRDefault="002F0155" w:rsidP="002F0155">
            <w:pPr>
              <w:pStyle w:val="NoSpacing"/>
            </w:pPr>
          </w:p>
        </w:tc>
        <w:tc>
          <w:tcPr>
            <w:tcW w:w="3963" w:type="dxa"/>
          </w:tcPr>
          <w:p w14:paraId="7040D7AB" w14:textId="77777777" w:rsidR="002F0155" w:rsidRDefault="002F0155" w:rsidP="002F0155">
            <w:pPr>
              <w:pStyle w:val="NoSpacing"/>
            </w:pPr>
          </w:p>
        </w:tc>
      </w:tr>
      <w:tr w:rsidR="002F0155" w:rsidRPr="005B456A" w14:paraId="1F45682F" w14:textId="77777777" w:rsidTr="002F0155">
        <w:trPr>
          <w:trHeight w:val="710"/>
        </w:trPr>
        <w:tc>
          <w:tcPr>
            <w:tcW w:w="1165" w:type="dxa"/>
            <w:shd w:val="clear" w:color="auto" w:fill="CAF6F4" w:themeFill="accent1" w:themeFillTint="33"/>
          </w:tcPr>
          <w:p w14:paraId="5B139393" w14:textId="23C96514" w:rsidR="002F0155" w:rsidRDefault="002F0155" w:rsidP="002F0155">
            <w:r>
              <w:t>B4a</w:t>
            </w:r>
          </w:p>
        </w:tc>
        <w:tc>
          <w:tcPr>
            <w:tcW w:w="3858" w:type="dxa"/>
            <w:shd w:val="clear" w:color="auto" w:fill="CAF6F4" w:themeFill="accent1" w:themeFillTint="33"/>
          </w:tcPr>
          <w:p w14:paraId="19114B77" w14:textId="17A81D81" w:rsidR="002F0155" w:rsidRDefault="002F0155" w:rsidP="002F0155">
            <w:r>
              <w:t xml:space="preserve">State </w:t>
            </w:r>
            <w:r w:rsidRPr="007B5BC9">
              <w:t>how your financial expenditures for this quarter related to your progress in addressing</w:t>
            </w:r>
            <w:r>
              <w:t xml:space="preserve"> </w:t>
            </w:r>
            <w:r w:rsidRPr="00CE78AD">
              <w:rPr>
                <w:b/>
                <w:bCs/>
                <w:i/>
                <w:iCs/>
              </w:rPr>
              <w:t>bystander approaches</w:t>
            </w:r>
            <w:r w:rsidRPr="007B5BC9">
              <w:t>.</w:t>
            </w:r>
          </w:p>
        </w:tc>
        <w:tc>
          <w:tcPr>
            <w:tcW w:w="1152" w:type="dxa"/>
            <w:shd w:val="clear" w:color="auto" w:fill="CAF6F4" w:themeFill="accent1" w:themeFillTint="33"/>
          </w:tcPr>
          <w:p w14:paraId="4788DEA2" w14:textId="2780AA38" w:rsidR="002F0155" w:rsidRDefault="002F0155" w:rsidP="002F0155">
            <w:r>
              <w:t>Text Entry</w:t>
            </w:r>
          </w:p>
        </w:tc>
        <w:tc>
          <w:tcPr>
            <w:tcW w:w="4252" w:type="dxa"/>
            <w:shd w:val="clear" w:color="auto" w:fill="CAF6F4" w:themeFill="accent1" w:themeFillTint="33"/>
          </w:tcPr>
          <w:p w14:paraId="68D1D4DA" w14:textId="0E0EDD58" w:rsidR="002F0155" w:rsidRDefault="002F0155" w:rsidP="002F0155">
            <w:pPr>
              <w:pStyle w:val="NoSpacing"/>
            </w:pPr>
            <w:r>
              <w:t xml:space="preserve">This question </w:t>
            </w:r>
            <w:proofErr w:type="gramStart"/>
            <w:r>
              <w:t>will</w:t>
            </w:r>
            <w:proofErr w:type="gramEnd"/>
            <w:r>
              <w:t xml:space="preserve"> appear if you chose "bystander approaches" in question B4. Use the text box to provide a narrative about how financial expenditure for the reporting period related to progress in addressing the approach.</w:t>
            </w:r>
          </w:p>
        </w:tc>
        <w:tc>
          <w:tcPr>
            <w:tcW w:w="3963" w:type="dxa"/>
            <w:shd w:val="clear" w:color="auto" w:fill="CAF6F4" w:themeFill="accent1" w:themeFillTint="33"/>
          </w:tcPr>
          <w:p w14:paraId="54DF8D87" w14:textId="77777777" w:rsidR="002F0155" w:rsidRDefault="002F0155" w:rsidP="002F0155">
            <w:pPr>
              <w:pStyle w:val="NoSpacing"/>
            </w:pPr>
          </w:p>
        </w:tc>
      </w:tr>
      <w:tr w:rsidR="002F0155" w:rsidRPr="005B456A" w14:paraId="23BD3C49" w14:textId="77777777" w:rsidTr="002F0155">
        <w:trPr>
          <w:trHeight w:val="710"/>
        </w:trPr>
        <w:tc>
          <w:tcPr>
            <w:tcW w:w="1165" w:type="dxa"/>
            <w:shd w:val="clear" w:color="auto" w:fill="CAF6F4" w:themeFill="accent1" w:themeFillTint="33"/>
          </w:tcPr>
          <w:p w14:paraId="58BCB99B" w14:textId="689E1A52" w:rsidR="002F0155" w:rsidRDefault="002F0155" w:rsidP="002F0155">
            <w:r>
              <w:lastRenderedPageBreak/>
              <w:t>B4b</w:t>
            </w:r>
          </w:p>
        </w:tc>
        <w:tc>
          <w:tcPr>
            <w:tcW w:w="3858" w:type="dxa"/>
            <w:shd w:val="clear" w:color="auto" w:fill="CAF6F4" w:themeFill="accent1" w:themeFillTint="33"/>
          </w:tcPr>
          <w:p w14:paraId="5B2946D3" w14:textId="6B4E38E1" w:rsidR="002F0155" w:rsidRDefault="002F0155" w:rsidP="002F0155">
            <w:r>
              <w:t xml:space="preserve">State </w:t>
            </w:r>
            <w:r w:rsidRPr="007B5BC9">
              <w:t>how your financial expenditures for this quarter related to your progress in addressing</w:t>
            </w:r>
            <w:r>
              <w:t xml:space="preserve"> </w:t>
            </w:r>
            <w:r w:rsidRPr="00CE78AD">
              <w:rPr>
                <w:b/>
                <w:bCs/>
                <w:i/>
                <w:iCs/>
              </w:rPr>
              <w:t>mobilizing men and boys as allies</w:t>
            </w:r>
            <w:r w:rsidRPr="007B5BC9">
              <w:t>.</w:t>
            </w:r>
          </w:p>
        </w:tc>
        <w:tc>
          <w:tcPr>
            <w:tcW w:w="1152" w:type="dxa"/>
            <w:shd w:val="clear" w:color="auto" w:fill="CAF6F4" w:themeFill="accent1" w:themeFillTint="33"/>
          </w:tcPr>
          <w:p w14:paraId="598EEC7C" w14:textId="32E90D9E" w:rsidR="002F0155" w:rsidRDefault="002F0155" w:rsidP="002F0155">
            <w:r>
              <w:t>Text Entry</w:t>
            </w:r>
          </w:p>
        </w:tc>
        <w:tc>
          <w:tcPr>
            <w:tcW w:w="4252" w:type="dxa"/>
            <w:shd w:val="clear" w:color="auto" w:fill="CAF6F4" w:themeFill="accent1" w:themeFillTint="33"/>
          </w:tcPr>
          <w:p w14:paraId="5B133719" w14:textId="31BC463C" w:rsidR="002F0155" w:rsidRDefault="002F0155" w:rsidP="002F0155">
            <w:pPr>
              <w:pStyle w:val="NoSpacing"/>
            </w:pPr>
            <w:r>
              <w:t xml:space="preserve">This question </w:t>
            </w:r>
            <w:proofErr w:type="gramStart"/>
            <w:r>
              <w:t>will</w:t>
            </w:r>
            <w:proofErr w:type="gramEnd"/>
            <w:r>
              <w:t xml:space="preserve"> appear if you chose "</w:t>
            </w:r>
            <w:r w:rsidRPr="00CE78AD">
              <w:t>mobilizing men and boys as allies</w:t>
            </w:r>
            <w:r>
              <w:t>" in question B4. Use the text box to provide a narrative about how financial expenditure for the reporting period related to progress in addressing the approach.</w:t>
            </w:r>
          </w:p>
        </w:tc>
        <w:tc>
          <w:tcPr>
            <w:tcW w:w="3963" w:type="dxa"/>
            <w:shd w:val="clear" w:color="auto" w:fill="CAF6F4" w:themeFill="accent1" w:themeFillTint="33"/>
          </w:tcPr>
          <w:p w14:paraId="0B35A30F" w14:textId="77777777" w:rsidR="002F0155" w:rsidRDefault="002F0155" w:rsidP="002F0155">
            <w:pPr>
              <w:pStyle w:val="NoSpacing"/>
            </w:pPr>
          </w:p>
        </w:tc>
      </w:tr>
      <w:tr w:rsidR="002F0155" w:rsidRPr="005B456A" w14:paraId="3CB2849A" w14:textId="77777777" w:rsidTr="002F0155">
        <w:trPr>
          <w:trHeight w:val="710"/>
        </w:trPr>
        <w:tc>
          <w:tcPr>
            <w:tcW w:w="1165" w:type="dxa"/>
            <w:shd w:val="clear" w:color="auto" w:fill="CAF6F4" w:themeFill="accent1" w:themeFillTint="33"/>
          </w:tcPr>
          <w:p w14:paraId="5F073B82" w14:textId="76C68841" w:rsidR="002F0155" w:rsidRPr="002F0155" w:rsidRDefault="002F0155" w:rsidP="002F0155">
            <w:pPr>
              <w:rPr>
                <w:rFonts w:eastAsia="Times New Roman"/>
                <w:color w:val="000000"/>
              </w:rPr>
            </w:pPr>
            <w:r w:rsidRPr="002F0155">
              <w:rPr>
                <w:rFonts w:eastAsia="Times New Roman"/>
                <w:color w:val="000000"/>
              </w:rPr>
              <w:t>B4c</w:t>
            </w:r>
          </w:p>
        </w:tc>
        <w:tc>
          <w:tcPr>
            <w:tcW w:w="3858" w:type="dxa"/>
            <w:shd w:val="clear" w:color="auto" w:fill="CAF6F4" w:themeFill="accent1" w:themeFillTint="33"/>
          </w:tcPr>
          <w:p w14:paraId="3382C09F" w14:textId="1EDF2B7D" w:rsidR="002F0155" w:rsidRDefault="002F0155" w:rsidP="002F0155">
            <w:r>
              <w:t xml:space="preserve">State </w:t>
            </w:r>
            <w:r w:rsidRPr="007B5BC9">
              <w:t>how your financial expenditures for this quarter related to your progress in addressing</w:t>
            </w:r>
            <w:r>
              <w:t xml:space="preserve"> </w:t>
            </w:r>
            <w:r w:rsidRPr="00CE78AD">
              <w:rPr>
                <w:b/>
                <w:bCs/>
                <w:i/>
                <w:iCs/>
              </w:rPr>
              <w:t>social-emotional learning</w:t>
            </w:r>
            <w:r w:rsidRPr="007B5BC9">
              <w:t>.</w:t>
            </w:r>
          </w:p>
        </w:tc>
        <w:tc>
          <w:tcPr>
            <w:tcW w:w="1152" w:type="dxa"/>
            <w:shd w:val="clear" w:color="auto" w:fill="CAF6F4" w:themeFill="accent1" w:themeFillTint="33"/>
          </w:tcPr>
          <w:p w14:paraId="3A2457CC" w14:textId="72941D05" w:rsidR="002F0155" w:rsidRDefault="002F0155" w:rsidP="002F0155">
            <w:r>
              <w:t>Text Entry</w:t>
            </w:r>
          </w:p>
        </w:tc>
        <w:tc>
          <w:tcPr>
            <w:tcW w:w="4252" w:type="dxa"/>
            <w:shd w:val="clear" w:color="auto" w:fill="CAF6F4" w:themeFill="accent1" w:themeFillTint="33"/>
          </w:tcPr>
          <w:p w14:paraId="1F490441" w14:textId="372A3504" w:rsidR="002F0155" w:rsidRDefault="002F0155" w:rsidP="002F0155">
            <w:pPr>
              <w:pStyle w:val="NoSpacing"/>
            </w:pPr>
            <w:r>
              <w:t xml:space="preserve">This question </w:t>
            </w:r>
            <w:proofErr w:type="gramStart"/>
            <w:r>
              <w:t>will</w:t>
            </w:r>
            <w:proofErr w:type="gramEnd"/>
            <w:r>
              <w:t xml:space="preserve"> appear if you chose "</w:t>
            </w:r>
            <w:r w:rsidRPr="00CE78AD">
              <w:t>social-emotional learning</w:t>
            </w:r>
            <w:r>
              <w:t>" in question B4. Use the text box to provide a narrative about how financial expenditure for the reporting period related to progress in addressing the approach.</w:t>
            </w:r>
          </w:p>
        </w:tc>
        <w:tc>
          <w:tcPr>
            <w:tcW w:w="3963" w:type="dxa"/>
            <w:shd w:val="clear" w:color="auto" w:fill="CAF6F4" w:themeFill="accent1" w:themeFillTint="33"/>
          </w:tcPr>
          <w:p w14:paraId="4F34EE9B" w14:textId="77777777" w:rsidR="002F0155" w:rsidRDefault="002F0155" w:rsidP="002F0155">
            <w:pPr>
              <w:pStyle w:val="NoSpacing"/>
            </w:pPr>
          </w:p>
        </w:tc>
      </w:tr>
      <w:tr w:rsidR="002F0155" w:rsidRPr="005B456A" w14:paraId="33B571A3" w14:textId="77777777" w:rsidTr="002F0155">
        <w:trPr>
          <w:trHeight w:val="710"/>
        </w:trPr>
        <w:tc>
          <w:tcPr>
            <w:tcW w:w="1165" w:type="dxa"/>
            <w:shd w:val="clear" w:color="auto" w:fill="CAF6F4" w:themeFill="accent1" w:themeFillTint="33"/>
          </w:tcPr>
          <w:p w14:paraId="37DF1FC4" w14:textId="57E1F0FE" w:rsidR="002F0155" w:rsidRPr="002F0155" w:rsidRDefault="002F0155" w:rsidP="002F0155">
            <w:pPr>
              <w:rPr>
                <w:rFonts w:eastAsia="Times New Roman"/>
                <w:color w:val="000000"/>
              </w:rPr>
            </w:pPr>
            <w:r w:rsidRPr="002F0155">
              <w:rPr>
                <w:rFonts w:eastAsia="Times New Roman"/>
                <w:color w:val="000000"/>
              </w:rPr>
              <w:t>B4d</w:t>
            </w:r>
          </w:p>
        </w:tc>
        <w:tc>
          <w:tcPr>
            <w:tcW w:w="3858" w:type="dxa"/>
            <w:shd w:val="clear" w:color="auto" w:fill="CAF6F4" w:themeFill="accent1" w:themeFillTint="33"/>
          </w:tcPr>
          <w:p w14:paraId="05D2651E" w14:textId="11E71B8A" w:rsidR="002F0155" w:rsidRDefault="002F0155" w:rsidP="002F0155">
            <w:r>
              <w:t xml:space="preserve">State </w:t>
            </w:r>
            <w:r w:rsidRPr="007B5BC9">
              <w:t>how your financial expenditures for this quarter related to your progress in addressing</w:t>
            </w:r>
            <w:r>
              <w:t xml:space="preserve"> </w:t>
            </w:r>
            <w:r w:rsidRPr="00CE78AD">
              <w:rPr>
                <w:b/>
                <w:bCs/>
                <w:i/>
                <w:iCs/>
              </w:rPr>
              <w:t>strengthening leadership and opportunities for girls</w:t>
            </w:r>
            <w:r w:rsidRPr="007B5BC9">
              <w:t>.</w:t>
            </w:r>
          </w:p>
        </w:tc>
        <w:tc>
          <w:tcPr>
            <w:tcW w:w="1152" w:type="dxa"/>
            <w:shd w:val="clear" w:color="auto" w:fill="CAF6F4" w:themeFill="accent1" w:themeFillTint="33"/>
          </w:tcPr>
          <w:p w14:paraId="737DEB3D" w14:textId="6A1839BF" w:rsidR="002F0155" w:rsidRDefault="002F0155" w:rsidP="002F0155">
            <w:r>
              <w:t>Text Entry</w:t>
            </w:r>
          </w:p>
        </w:tc>
        <w:tc>
          <w:tcPr>
            <w:tcW w:w="4252" w:type="dxa"/>
            <w:shd w:val="clear" w:color="auto" w:fill="CAF6F4" w:themeFill="accent1" w:themeFillTint="33"/>
          </w:tcPr>
          <w:p w14:paraId="40B67DF8" w14:textId="3E6C5291" w:rsidR="002F0155" w:rsidRDefault="002F0155" w:rsidP="002F0155">
            <w:pPr>
              <w:pStyle w:val="NoSpacing"/>
            </w:pPr>
            <w:r>
              <w:t xml:space="preserve">This question </w:t>
            </w:r>
            <w:proofErr w:type="gramStart"/>
            <w:r>
              <w:t>will</w:t>
            </w:r>
            <w:proofErr w:type="gramEnd"/>
            <w:r>
              <w:t xml:space="preserve"> appear if you chose "</w:t>
            </w:r>
            <w:r w:rsidRPr="00CE78AD">
              <w:t>strengthening leadership and opportunities for girls</w:t>
            </w:r>
            <w:r>
              <w:t>" in question B4. Use the text box to provide a narrative about how financial expenditure for the reporting period related to progress in addressing the approach.</w:t>
            </w:r>
          </w:p>
        </w:tc>
        <w:tc>
          <w:tcPr>
            <w:tcW w:w="3963" w:type="dxa"/>
            <w:shd w:val="clear" w:color="auto" w:fill="CAF6F4" w:themeFill="accent1" w:themeFillTint="33"/>
          </w:tcPr>
          <w:p w14:paraId="340B61D8" w14:textId="5D38DDDF" w:rsidR="002F0155" w:rsidRDefault="002F0155" w:rsidP="002F0155">
            <w:pPr>
              <w:pStyle w:val="NoSpacing"/>
            </w:pPr>
          </w:p>
        </w:tc>
      </w:tr>
      <w:tr w:rsidR="002F0155" w:rsidRPr="005B456A" w14:paraId="5F725022" w14:textId="61EBF47A" w:rsidTr="000262A3">
        <w:trPr>
          <w:trHeight w:val="710"/>
        </w:trPr>
        <w:tc>
          <w:tcPr>
            <w:tcW w:w="14390" w:type="dxa"/>
            <w:gridSpan w:val="5"/>
          </w:tcPr>
          <w:p w14:paraId="340EE389" w14:textId="5334B742" w:rsidR="002F0155" w:rsidRPr="0063512B" w:rsidRDefault="002F0155" w:rsidP="002F0155">
            <w:pPr>
              <w:pStyle w:val="NoSpacing"/>
            </w:pPr>
            <w:r w:rsidRPr="0063512B">
              <w:t xml:space="preserve">If you have a planning group that meets regularly, regardless of what program you are implementing, report meetings (virtual or face to face) under Other Education, External Audiences, Planning Group.  This includes meetings led by SAPCS-Federal staff with your planning group when they meet to discuss prevention activities.  Additionally, be sure to describe these activities under your community level activities (Q2) and under either coalition building (Q1i) or community mobilization (Q1j) depending on which definition best describes your activities.  </w:t>
            </w:r>
          </w:p>
        </w:tc>
      </w:tr>
    </w:tbl>
    <w:p w14:paraId="1A9B2495" w14:textId="1809105B" w:rsidR="002F0155" w:rsidRDefault="002F0155" w:rsidP="00C15404">
      <w:pPr>
        <w:pStyle w:val="Heading2"/>
      </w:pPr>
      <w:bookmarkStart w:id="2" w:name="_Toc66972171"/>
    </w:p>
    <w:p w14:paraId="2EC52C15" w14:textId="77777777" w:rsidR="002F0155" w:rsidRDefault="002F0155">
      <w:pPr>
        <w:rPr>
          <w:rFonts w:ascii="Brandon Grotesque Bold" w:eastAsiaTheme="majorEastAsia" w:hAnsi="Brandon Grotesque Bold" w:cstheme="majorBidi"/>
          <w:bCs/>
          <w:caps/>
          <w:color w:val="1DADA9"/>
          <w:sz w:val="32"/>
          <w:szCs w:val="26"/>
        </w:rPr>
      </w:pPr>
      <w:r>
        <w:br w:type="page"/>
      </w:r>
    </w:p>
    <w:p w14:paraId="21A4C6E7" w14:textId="4CD71589" w:rsidR="00C15404" w:rsidRDefault="00191972" w:rsidP="00C15404">
      <w:pPr>
        <w:pStyle w:val="Heading2"/>
      </w:pPr>
      <w:r>
        <w:lastRenderedPageBreak/>
        <w:t xml:space="preserve">Education </w:t>
      </w:r>
      <w:r w:rsidR="00C15404">
        <w:t>Questions</w:t>
      </w:r>
      <w:bookmarkEnd w:id="2"/>
      <w:r w:rsidR="00C15404">
        <w:t xml:space="preserve"> </w:t>
      </w:r>
    </w:p>
    <w:p w14:paraId="19F5DFE9" w14:textId="77777777" w:rsidR="00191972" w:rsidRPr="00762DA1" w:rsidRDefault="00191972" w:rsidP="00191972">
      <w:pPr>
        <w:rPr>
          <w:rStyle w:val="IntenseEmphasis"/>
          <w:bCs/>
        </w:rPr>
      </w:pPr>
      <w:r w:rsidRPr="00B84B14">
        <w:rPr>
          <w:rFonts w:ascii="Brandon Grotesque Bold" w:hAnsi="Brandon Grotesque Bold"/>
          <w:b/>
          <w:bCs/>
        </w:rPr>
        <w:t>Question frequency:</w:t>
      </w:r>
      <w:r w:rsidRPr="00B26531">
        <w:rPr>
          <w:rFonts w:ascii="Brandon Grotesque Bold" w:hAnsi="Brandon Grotesque Bold"/>
          <w:bCs/>
        </w:rPr>
        <w:t xml:space="preserve"> </w:t>
      </w:r>
      <w:r>
        <w:rPr>
          <w:rStyle w:val="IntenseEmphasis"/>
          <w:bCs/>
        </w:rPr>
        <w:t>Monthly</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55"/>
        <w:gridCol w:w="1254"/>
        <w:gridCol w:w="4184"/>
        <w:gridCol w:w="3996"/>
      </w:tblGrid>
      <w:tr w:rsidR="004762F1" w:rsidRPr="005B456A" w14:paraId="39B2DC99" w14:textId="57185669" w:rsidTr="002C295C">
        <w:trPr>
          <w:trHeight w:val="395"/>
        </w:trPr>
        <w:tc>
          <w:tcPr>
            <w:tcW w:w="1101" w:type="dxa"/>
          </w:tcPr>
          <w:p w14:paraId="089BA95E" w14:textId="77777777" w:rsidR="004762F1" w:rsidRPr="00B43B68" w:rsidRDefault="004762F1" w:rsidP="004762F1">
            <w:pPr>
              <w:spacing w:after="0" w:line="240" w:lineRule="auto"/>
              <w:jc w:val="center"/>
              <w:rPr>
                <w:rFonts w:ascii="Brandon Grotesque Bold" w:hAnsi="Brandon Grotesque Bold"/>
                <w:bCs/>
              </w:rPr>
            </w:pPr>
            <w:r w:rsidRPr="00B43B68">
              <w:rPr>
                <w:rFonts w:ascii="Brandon Grotesque Bold" w:hAnsi="Brandon Grotesque Bold"/>
                <w:bCs/>
              </w:rPr>
              <w:t>Question Number</w:t>
            </w:r>
          </w:p>
        </w:tc>
        <w:tc>
          <w:tcPr>
            <w:tcW w:w="3855" w:type="dxa"/>
            <w:shd w:val="clear" w:color="auto" w:fill="auto"/>
            <w:vAlign w:val="center"/>
            <w:hideMark/>
          </w:tcPr>
          <w:p w14:paraId="56BD25B5" w14:textId="77777777" w:rsidR="004762F1" w:rsidRPr="00B26531" w:rsidRDefault="004762F1" w:rsidP="004762F1">
            <w:pPr>
              <w:spacing w:after="0" w:line="240" w:lineRule="auto"/>
              <w:jc w:val="center"/>
              <w:rPr>
                <w:rFonts w:ascii="Brandon Grotesque Bold" w:hAnsi="Brandon Grotesque Bold"/>
                <w:bCs/>
              </w:rPr>
            </w:pPr>
            <w:r w:rsidRPr="00B26531">
              <w:rPr>
                <w:rFonts w:ascii="Brandon Grotesque Bold" w:hAnsi="Brandon Grotesque Bold"/>
                <w:bCs/>
              </w:rPr>
              <w:t>Question/Description</w:t>
            </w:r>
          </w:p>
        </w:tc>
        <w:tc>
          <w:tcPr>
            <w:tcW w:w="1254" w:type="dxa"/>
            <w:shd w:val="clear" w:color="auto" w:fill="auto"/>
            <w:vAlign w:val="center"/>
            <w:hideMark/>
          </w:tcPr>
          <w:p w14:paraId="315C7130" w14:textId="77777777" w:rsidR="004762F1" w:rsidRPr="00B26531" w:rsidRDefault="004762F1" w:rsidP="004762F1">
            <w:pPr>
              <w:spacing w:after="0" w:line="240" w:lineRule="auto"/>
              <w:jc w:val="center"/>
              <w:rPr>
                <w:rFonts w:ascii="Brandon Grotesque Bold" w:hAnsi="Brandon Grotesque Bold"/>
                <w:bCs/>
              </w:rPr>
            </w:pPr>
            <w:r w:rsidRPr="00B26531">
              <w:rPr>
                <w:rFonts w:ascii="Brandon Grotesque Bold" w:hAnsi="Brandon Grotesque Bold"/>
                <w:bCs/>
              </w:rPr>
              <w:t>Data Field</w:t>
            </w:r>
          </w:p>
        </w:tc>
        <w:tc>
          <w:tcPr>
            <w:tcW w:w="4184" w:type="dxa"/>
            <w:shd w:val="clear" w:color="auto" w:fill="auto"/>
            <w:vAlign w:val="center"/>
            <w:hideMark/>
          </w:tcPr>
          <w:p w14:paraId="426F0F83" w14:textId="77777777" w:rsidR="004762F1" w:rsidRPr="00B26531" w:rsidRDefault="004762F1" w:rsidP="004762F1">
            <w:pPr>
              <w:spacing w:after="0" w:line="240" w:lineRule="auto"/>
              <w:jc w:val="center"/>
              <w:rPr>
                <w:rFonts w:ascii="Brandon Grotesque Bold" w:hAnsi="Brandon Grotesque Bold"/>
                <w:bCs/>
              </w:rPr>
            </w:pPr>
            <w:r w:rsidRPr="00B26531">
              <w:rPr>
                <w:rFonts w:ascii="Brandon Grotesque Bold" w:hAnsi="Brandon Grotesque Bold"/>
                <w:bCs/>
              </w:rPr>
              <w:t>Instructions/Answer Options</w:t>
            </w:r>
          </w:p>
        </w:tc>
        <w:tc>
          <w:tcPr>
            <w:tcW w:w="3996" w:type="dxa"/>
            <w:vAlign w:val="center"/>
          </w:tcPr>
          <w:p w14:paraId="5BB7E4C4" w14:textId="799C81AC" w:rsidR="004762F1" w:rsidRPr="00B26531" w:rsidRDefault="004762F1" w:rsidP="004762F1">
            <w:pPr>
              <w:spacing w:after="0" w:line="240" w:lineRule="auto"/>
              <w:jc w:val="center"/>
              <w:rPr>
                <w:rFonts w:ascii="Brandon Grotesque Bold" w:hAnsi="Brandon Grotesque Bold"/>
                <w:bCs/>
              </w:rPr>
            </w:pPr>
            <w:r>
              <w:rPr>
                <w:rFonts w:ascii="Brandon Grotesque Bold" w:hAnsi="Brandon Grotesque Bold"/>
                <w:bCs/>
              </w:rPr>
              <w:t>Grantee Response</w:t>
            </w:r>
          </w:p>
        </w:tc>
      </w:tr>
      <w:tr w:rsidR="004762F1" w:rsidRPr="005B456A" w14:paraId="3E89F60A" w14:textId="38D01F40" w:rsidTr="004762F1">
        <w:trPr>
          <w:trHeight w:val="395"/>
        </w:trPr>
        <w:tc>
          <w:tcPr>
            <w:tcW w:w="10394" w:type="dxa"/>
            <w:gridSpan w:val="4"/>
          </w:tcPr>
          <w:p w14:paraId="7121F391" w14:textId="54936C41" w:rsidR="004762F1" w:rsidRPr="00F80623" w:rsidRDefault="004762F1" w:rsidP="004762F1">
            <w:pPr>
              <w:spacing w:after="0" w:line="240" w:lineRule="auto"/>
              <w:rPr>
                <w:bCs/>
              </w:rPr>
            </w:pPr>
            <w:bookmarkStart w:id="3" w:name="_Hlk68598525"/>
            <w:r w:rsidRPr="00F80623">
              <w:rPr>
                <w:bCs/>
              </w:rPr>
              <w:t>Educational seminars and training programs for professionals means live, interactive instruction of your chosen program, conducted in person or in a virtual environment with program participants.</w:t>
            </w:r>
          </w:p>
        </w:tc>
        <w:tc>
          <w:tcPr>
            <w:tcW w:w="3996" w:type="dxa"/>
          </w:tcPr>
          <w:p w14:paraId="234BB13E" w14:textId="77777777" w:rsidR="004762F1" w:rsidRPr="00F80623" w:rsidRDefault="004762F1" w:rsidP="004762F1">
            <w:pPr>
              <w:spacing w:after="0" w:line="240" w:lineRule="auto"/>
              <w:rPr>
                <w:bCs/>
              </w:rPr>
            </w:pPr>
          </w:p>
        </w:tc>
      </w:tr>
      <w:bookmarkEnd w:id="3"/>
      <w:tr w:rsidR="004762F1" w:rsidRPr="005B456A" w14:paraId="5CCD451B" w14:textId="29DB6CF2" w:rsidTr="004762F1">
        <w:trPr>
          <w:trHeight w:val="1160"/>
        </w:trPr>
        <w:tc>
          <w:tcPr>
            <w:tcW w:w="1101" w:type="dxa"/>
          </w:tcPr>
          <w:p w14:paraId="1DC5A26A" w14:textId="77777777" w:rsidR="004762F1" w:rsidRPr="00B43B68" w:rsidRDefault="004762F1" w:rsidP="004762F1">
            <w:r w:rsidRPr="00B43B68">
              <w:t>M1</w:t>
            </w:r>
          </w:p>
        </w:tc>
        <w:tc>
          <w:tcPr>
            <w:tcW w:w="3855" w:type="dxa"/>
            <w:shd w:val="clear" w:color="auto" w:fill="auto"/>
            <w:hideMark/>
          </w:tcPr>
          <w:p w14:paraId="53B978FF" w14:textId="77777777" w:rsidR="004762F1" w:rsidRDefault="004762F1" w:rsidP="004762F1">
            <w:r>
              <w:t>N</w:t>
            </w:r>
            <w:r w:rsidRPr="005B456A">
              <w:t xml:space="preserve">umber of </w:t>
            </w:r>
            <w:r w:rsidRPr="00843F08">
              <w:rPr>
                <w:b/>
                <w:i/>
              </w:rPr>
              <w:t xml:space="preserve">educational seminars </w:t>
            </w:r>
            <w:r>
              <w:t>conducted in [month]</w:t>
            </w:r>
            <w:r w:rsidRPr="005B456A">
              <w:t>:</w:t>
            </w:r>
          </w:p>
          <w:p w14:paraId="41F48543" w14:textId="02021231" w:rsidR="004762F1" w:rsidRPr="003A5F1B" w:rsidRDefault="004762F1" w:rsidP="004762F1">
            <w:pPr>
              <w:rPr>
                <w:i/>
              </w:rPr>
            </w:pPr>
            <w:r w:rsidRPr="003A5F1B">
              <w:rPr>
                <w:rFonts w:cs="Arial"/>
                <w:i/>
                <w:iCs/>
                <w:szCs w:val="24"/>
              </w:rPr>
              <w:t xml:space="preserve">Note: </w:t>
            </w:r>
            <w:r>
              <w:rPr>
                <w:rFonts w:cs="Arial"/>
                <w:i/>
                <w:iCs/>
                <w:szCs w:val="24"/>
              </w:rPr>
              <w:t>E</w:t>
            </w:r>
            <w:r w:rsidRPr="003A5F1B">
              <w:rPr>
                <w:rFonts w:cs="Arial"/>
                <w:i/>
                <w:iCs/>
                <w:szCs w:val="24"/>
              </w:rPr>
              <w:t xml:space="preserve">ach seminar should be counted individually even if part of a series. </w:t>
            </w:r>
          </w:p>
        </w:tc>
        <w:tc>
          <w:tcPr>
            <w:tcW w:w="1254" w:type="dxa"/>
            <w:shd w:val="clear" w:color="auto" w:fill="auto"/>
            <w:hideMark/>
          </w:tcPr>
          <w:p w14:paraId="5CA9437D" w14:textId="77777777" w:rsidR="004762F1" w:rsidRPr="005B456A" w:rsidRDefault="004762F1" w:rsidP="004762F1">
            <w:r w:rsidRPr="005B456A">
              <w:t>Numerical Entry</w:t>
            </w:r>
          </w:p>
        </w:tc>
        <w:tc>
          <w:tcPr>
            <w:tcW w:w="4184" w:type="dxa"/>
            <w:vMerge w:val="restart"/>
            <w:shd w:val="clear" w:color="auto" w:fill="auto"/>
            <w:vAlign w:val="center"/>
            <w:hideMark/>
          </w:tcPr>
          <w:p w14:paraId="648EFEAE" w14:textId="6C06BB62" w:rsidR="004762F1" w:rsidRPr="005B456A" w:rsidRDefault="004762F1" w:rsidP="004762F1">
            <w:r>
              <w:t xml:space="preserve">[month] is automatically filled in by the system. </w:t>
            </w:r>
            <w:r w:rsidRPr="005B456A">
              <w:t>Enter by month, the number of educational seminars</w:t>
            </w:r>
            <w:r w:rsidRPr="00F80623">
              <w:rPr>
                <w:color w:val="FF0000"/>
              </w:rPr>
              <w:t xml:space="preserve"> </w:t>
            </w:r>
            <w:r w:rsidRPr="005B456A">
              <w:t>conducted and total number of attendees who attended</w:t>
            </w:r>
            <w:r>
              <w:t xml:space="preserve"> </w:t>
            </w:r>
            <w:r w:rsidRPr="005B456A">
              <w:t xml:space="preserve">each one. </w:t>
            </w:r>
            <w:r w:rsidRPr="001565D5">
              <w:rPr>
                <w:rFonts w:ascii="Brandon Grotesque Bold" w:hAnsi="Brandon Grotesque Bold"/>
                <w:bCs/>
                <w:u w:val="single"/>
              </w:rPr>
              <w:t>Each seminar and each seminar’s participants should be counted individually even if part of a series.</w:t>
            </w:r>
            <w:r w:rsidRPr="005B456A">
              <w:t xml:space="preserve">  </w:t>
            </w:r>
            <w:r>
              <w:t>Data entered here should be for program participants only (</w:t>
            </w:r>
            <w:proofErr w:type="gramStart"/>
            <w:r>
              <w:t>e.g.</w:t>
            </w:r>
            <w:proofErr w:type="gramEnd"/>
            <w:r>
              <w:t xml:space="preserve"> individuals that participate in Be Strong, Bringing in the Bystander, etc.). General education associated with community level strategies should be entered under “Other Education”. </w:t>
            </w:r>
          </w:p>
        </w:tc>
        <w:tc>
          <w:tcPr>
            <w:tcW w:w="3996" w:type="dxa"/>
          </w:tcPr>
          <w:p w14:paraId="61EF3616" w14:textId="77777777" w:rsidR="004762F1" w:rsidRDefault="004762F1" w:rsidP="004762F1"/>
        </w:tc>
      </w:tr>
      <w:tr w:rsidR="004762F1" w:rsidRPr="005B456A" w14:paraId="20ECC07F" w14:textId="30FAD058" w:rsidTr="004762F1">
        <w:trPr>
          <w:trHeight w:val="1680"/>
        </w:trPr>
        <w:tc>
          <w:tcPr>
            <w:tcW w:w="1101" w:type="dxa"/>
          </w:tcPr>
          <w:p w14:paraId="49E10C3A" w14:textId="77777777" w:rsidR="004762F1" w:rsidRPr="00B43B68" w:rsidRDefault="004762F1" w:rsidP="004762F1">
            <w:r w:rsidRPr="00B43B68">
              <w:t>M2</w:t>
            </w:r>
          </w:p>
        </w:tc>
        <w:tc>
          <w:tcPr>
            <w:tcW w:w="3855" w:type="dxa"/>
            <w:shd w:val="clear" w:color="auto" w:fill="auto"/>
            <w:hideMark/>
          </w:tcPr>
          <w:p w14:paraId="599EEABB" w14:textId="77777777" w:rsidR="004762F1" w:rsidRPr="005B456A" w:rsidRDefault="004762F1" w:rsidP="004762F1">
            <w:r>
              <w:t>N</w:t>
            </w:r>
            <w:r w:rsidRPr="005B456A">
              <w:t xml:space="preserve">umber of </w:t>
            </w:r>
            <w:r w:rsidRPr="00843F08">
              <w:rPr>
                <w:b/>
                <w:i/>
              </w:rPr>
              <w:t>participants who attended educational seminars</w:t>
            </w:r>
            <w:r>
              <w:rPr>
                <w:b/>
                <w:i/>
              </w:rPr>
              <w:t xml:space="preserve"> </w:t>
            </w:r>
            <w:r w:rsidRPr="00F46FF8">
              <w:t>in</w:t>
            </w:r>
            <w:r w:rsidRPr="00F46FF8">
              <w:rPr>
                <w:b/>
              </w:rPr>
              <w:t xml:space="preserve"> [</w:t>
            </w:r>
            <w:r w:rsidRPr="005B456A">
              <w:t>month</w:t>
            </w:r>
            <w:r>
              <w:t>]</w:t>
            </w:r>
            <w:r w:rsidRPr="005B456A">
              <w:t>:</w:t>
            </w:r>
          </w:p>
        </w:tc>
        <w:tc>
          <w:tcPr>
            <w:tcW w:w="1254" w:type="dxa"/>
            <w:shd w:val="clear" w:color="auto" w:fill="auto"/>
            <w:hideMark/>
          </w:tcPr>
          <w:p w14:paraId="409FE3B9" w14:textId="77777777" w:rsidR="004762F1" w:rsidRPr="005B456A" w:rsidRDefault="004762F1" w:rsidP="004762F1">
            <w:r w:rsidRPr="005B456A">
              <w:t>Numerical Entry</w:t>
            </w:r>
          </w:p>
        </w:tc>
        <w:tc>
          <w:tcPr>
            <w:tcW w:w="4184" w:type="dxa"/>
            <w:vMerge/>
            <w:vAlign w:val="center"/>
            <w:hideMark/>
          </w:tcPr>
          <w:p w14:paraId="50EFF73D" w14:textId="77777777" w:rsidR="004762F1" w:rsidRPr="005B456A" w:rsidRDefault="004762F1" w:rsidP="004762F1">
            <w:pPr>
              <w:rPr>
                <w:rFonts w:ascii="Times New Roman" w:hAnsi="Times New Roman" w:cs="Times New Roman"/>
              </w:rPr>
            </w:pPr>
          </w:p>
        </w:tc>
        <w:tc>
          <w:tcPr>
            <w:tcW w:w="3996" w:type="dxa"/>
          </w:tcPr>
          <w:p w14:paraId="21179E75" w14:textId="77777777" w:rsidR="004762F1" w:rsidRPr="005B456A" w:rsidRDefault="004762F1" w:rsidP="004762F1">
            <w:pPr>
              <w:rPr>
                <w:rFonts w:ascii="Times New Roman" w:hAnsi="Times New Roman" w:cs="Times New Roman"/>
              </w:rPr>
            </w:pPr>
          </w:p>
        </w:tc>
      </w:tr>
      <w:tr w:rsidR="004762F1" w:rsidRPr="005B456A" w14:paraId="36515CA6" w14:textId="2226A3DB" w:rsidTr="004762F1">
        <w:trPr>
          <w:trHeight w:val="1065"/>
        </w:trPr>
        <w:tc>
          <w:tcPr>
            <w:tcW w:w="1101" w:type="dxa"/>
          </w:tcPr>
          <w:p w14:paraId="35A179BD" w14:textId="77777777" w:rsidR="004762F1" w:rsidRPr="00B43B68" w:rsidRDefault="004762F1" w:rsidP="004762F1">
            <w:r w:rsidRPr="00B43B68">
              <w:t>M3</w:t>
            </w:r>
          </w:p>
        </w:tc>
        <w:tc>
          <w:tcPr>
            <w:tcW w:w="3855" w:type="dxa"/>
            <w:shd w:val="clear" w:color="auto" w:fill="auto"/>
            <w:hideMark/>
          </w:tcPr>
          <w:p w14:paraId="0EC82AF2" w14:textId="77777777" w:rsidR="004762F1" w:rsidRPr="005B456A" w:rsidRDefault="004762F1" w:rsidP="004762F1">
            <w:r>
              <w:t>N</w:t>
            </w:r>
            <w:r w:rsidRPr="005B456A">
              <w:t xml:space="preserve">umber </w:t>
            </w:r>
            <w:r w:rsidRPr="00843F08">
              <w:t>of</w:t>
            </w:r>
            <w:r w:rsidRPr="00843F08">
              <w:rPr>
                <w:b/>
                <w:i/>
              </w:rPr>
              <w:t xml:space="preserve"> training programs for professionals</w:t>
            </w:r>
            <w:r w:rsidRPr="005B456A">
              <w:t xml:space="preserve"> conducted </w:t>
            </w:r>
            <w:r>
              <w:t>in [month]</w:t>
            </w:r>
            <w:r w:rsidRPr="005B456A">
              <w:t>:</w:t>
            </w:r>
          </w:p>
        </w:tc>
        <w:tc>
          <w:tcPr>
            <w:tcW w:w="1254" w:type="dxa"/>
            <w:shd w:val="clear" w:color="auto" w:fill="auto"/>
            <w:hideMark/>
          </w:tcPr>
          <w:p w14:paraId="30242CE1" w14:textId="77777777" w:rsidR="004762F1" w:rsidRPr="005B456A" w:rsidRDefault="004762F1" w:rsidP="004762F1">
            <w:r w:rsidRPr="005B456A">
              <w:t>Numerical Entry</w:t>
            </w:r>
          </w:p>
        </w:tc>
        <w:tc>
          <w:tcPr>
            <w:tcW w:w="4184" w:type="dxa"/>
            <w:vMerge w:val="restart"/>
            <w:shd w:val="clear" w:color="auto" w:fill="auto"/>
            <w:vAlign w:val="center"/>
            <w:hideMark/>
          </w:tcPr>
          <w:p w14:paraId="76DA7898" w14:textId="77777777" w:rsidR="004762F1" w:rsidRPr="005B456A" w:rsidRDefault="004762F1" w:rsidP="004762F1">
            <w:r>
              <w:t xml:space="preserve">[month] is automatically filled in by the system. </w:t>
            </w:r>
            <w:r w:rsidRPr="005B456A">
              <w:t xml:space="preserve">Enter by month, the number of </w:t>
            </w:r>
            <w:r w:rsidRPr="005B456A">
              <w:lastRenderedPageBreak/>
              <w:t>training programs</w:t>
            </w:r>
            <w:r>
              <w:t xml:space="preserve"> for professionals</w:t>
            </w:r>
            <w:r w:rsidRPr="005B456A">
              <w:t xml:space="preserve"> conducted and total number of attendees who attended each one. </w:t>
            </w:r>
            <w:r w:rsidRPr="00FD0570">
              <w:rPr>
                <w:rFonts w:ascii="Brandon Grotesque Bold" w:hAnsi="Brandon Grotesque Bold"/>
                <w:bCs/>
                <w:u w:val="single"/>
              </w:rPr>
              <w:t>Each training and each training’s participants should be counted individually even if part of a series.</w:t>
            </w:r>
            <w:r w:rsidRPr="005B456A">
              <w:t xml:space="preserve">  </w:t>
            </w:r>
            <w:r>
              <w:t xml:space="preserve">Training programs for professionals means any training provided to professionals either as a result of programming or community level activities.  </w:t>
            </w:r>
            <w:r>
              <w:rPr>
                <w:i/>
                <w:iCs/>
              </w:rPr>
              <w:t xml:space="preserve"> </w:t>
            </w:r>
          </w:p>
        </w:tc>
        <w:tc>
          <w:tcPr>
            <w:tcW w:w="3996" w:type="dxa"/>
          </w:tcPr>
          <w:p w14:paraId="3F68C89F" w14:textId="77777777" w:rsidR="004762F1" w:rsidRDefault="004762F1" w:rsidP="004762F1"/>
        </w:tc>
      </w:tr>
      <w:tr w:rsidR="004762F1" w:rsidRPr="005B456A" w14:paraId="46A97F0F" w14:textId="31E56137" w:rsidTr="004762F1">
        <w:trPr>
          <w:trHeight w:val="1365"/>
        </w:trPr>
        <w:tc>
          <w:tcPr>
            <w:tcW w:w="1101" w:type="dxa"/>
          </w:tcPr>
          <w:p w14:paraId="6A5C28D7" w14:textId="77777777" w:rsidR="004762F1" w:rsidRPr="00B43B68" w:rsidRDefault="004762F1" w:rsidP="004762F1">
            <w:r w:rsidRPr="00B43B68">
              <w:lastRenderedPageBreak/>
              <w:t>M4</w:t>
            </w:r>
          </w:p>
        </w:tc>
        <w:tc>
          <w:tcPr>
            <w:tcW w:w="3855" w:type="dxa"/>
            <w:shd w:val="clear" w:color="auto" w:fill="auto"/>
            <w:hideMark/>
          </w:tcPr>
          <w:p w14:paraId="6C97A675" w14:textId="77777777" w:rsidR="004762F1" w:rsidRPr="005B456A" w:rsidRDefault="004762F1" w:rsidP="004762F1">
            <w:r>
              <w:t>N</w:t>
            </w:r>
            <w:r w:rsidRPr="005B456A">
              <w:t xml:space="preserve">umber </w:t>
            </w:r>
            <w:r w:rsidRPr="00843F08">
              <w:rPr>
                <w:b/>
                <w:i/>
              </w:rPr>
              <w:t>of participants who attended training programs for professionals</w:t>
            </w:r>
            <w:r w:rsidRPr="005B456A">
              <w:t xml:space="preserve"> </w:t>
            </w:r>
            <w:r>
              <w:t>in [month]</w:t>
            </w:r>
            <w:r w:rsidRPr="005B456A">
              <w:t>:</w:t>
            </w:r>
          </w:p>
        </w:tc>
        <w:tc>
          <w:tcPr>
            <w:tcW w:w="1254" w:type="dxa"/>
            <w:shd w:val="clear" w:color="auto" w:fill="auto"/>
            <w:hideMark/>
          </w:tcPr>
          <w:p w14:paraId="10D9B4FE" w14:textId="77777777" w:rsidR="004762F1" w:rsidRPr="005B456A" w:rsidRDefault="004762F1" w:rsidP="004762F1">
            <w:r w:rsidRPr="005B456A">
              <w:t>Numerical Entry</w:t>
            </w:r>
          </w:p>
        </w:tc>
        <w:tc>
          <w:tcPr>
            <w:tcW w:w="4184" w:type="dxa"/>
            <w:vMerge/>
            <w:vAlign w:val="center"/>
            <w:hideMark/>
          </w:tcPr>
          <w:p w14:paraId="0B0129B3" w14:textId="77777777" w:rsidR="004762F1" w:rsidRPr="005B456A" w:rsidRDefault="004762F1" w:rsidP="004762F1">
            <w:pPr>
              <w:rPr>
                <w:rFonts w:ascii="Times New Roman" w:hAnsi="Times New Roman" w:cs="Times New Roman"/>
              </w:rPr>
            </w:pPr>
          </w:p>
        </w:tc>
        <w:tc>
          <w:tcPr>
            <w:tcW w:w="3996" w:type="dxa"/>
          </w:tcPr>
          <w:p w14:paraId="47CF5292" w14:textId="77777777" w:rsidR="004762F1" w:rsidRPr="005B456A" w:rsidRDefault="004762F1" w:rsidP="004762F1">
            <w:pPr>
              <w:rPr>
                <w:rFonts w:ascii="Times New Roman" w:hAnsi="Times New Roman" w:cs="Times New Roman"/>
              </w:rPr>
            </w:pPr>
          </w:p>
        </w:tc>
      </w:tr>
    </w:tbl>
    <w:p w14:paraId="6F7C43C7" w14:textId="77777777" w:rsidR="00191972" w:rsidRDefault="00191972" w:rsidP="00191972"/>
    <w:p w14:paraId="76161C9F" w14:textId="77777777" w:rsidR="00A446F9" w:rsidRDefault="00A446F9">
      <w:pPr>
        <w:rPr>
          <w:rFonts w:ascii="Brandon Grotesque Bold" w:eastAsiaTheme="majorEastAsia" w:hAnsi="Brandon Grotesque Bold" w:cstheme="majorBidi"/>
          <w:bCs/>
          <w:caps/>
          <w:color w:val="1DADA9"/>
          <w:sz w:val="32"/>
          <w:szCs w:val="26"/>
        </w:rPr>
      </w:pPr>
      <w:bookmarkStart w:id="4" w:name="_Toc66972172"/>
      <w:r>
        <w:br w:type="page"/>
      </w:r>
    </w:p>
    <w:p w14:paraId="1799E232" w14:textId="35F0E88C" w:rsidR="00191972" w:rsidRDefault="00191972" w:rsidP="00191972">
      <w:pPr>
        <w:pStyle w:val="Heading2"/>
      </w:pPr>
      <w:r w:rsidRPr="00DF5F6F">
        <w:lastRenderedPageBreak/>
        <w:t>Other Education Questions</w:t>
      </w:r>
      <w:bookmarkEnd w:id="4"/>
    </w:p>
    <w:p w14:paraId="32A441CB" w14:textId="77777777" w:rsidR="00191972" w:rsidRPr="00762DA1" w:rsidRDefault="00191972" w:rsidP="00191972">
      <w:pPr>
        <w:rPr>
          <w:rFonts w:ascii="Brandon Grotesque Bold" w:hAnsi="Brandon Grotesque Bold"/>
          <w:bCs/>
          <w:iCs/>
          <w:color w:val="F38053"/>
        </w:rPr>
      </w:pPr>
      <w:r w:rsidRPr="00B84B14">
        <w:rPr>
          <w:rFonts w:ascii="Brandon Grotesque Bold" w:hAnsi="Brandon Grotesque Bold"/>
          <w:b/>
          <w:bCs/>
        </w:rPr>
        <w:t>Question frequency:</w:t>
      </w:r>
      <w:r w:rsidRPr="00286B95">
        <w:rPr>
          <w:rFonts w:ascii="Brandon Grotesque Bold" w:hAnsi="Brandon Grotesque Bold"/>
          <w:bCs/>
        </w:rPr>
        <w:t xml:space="preserve"> </w:t>
      </w:r>
      <w:r>
        <w:rPr>
          <w:rStyle w:val="IntenseEmphasis"/>
          <w:bCs/>
        </w:rPr>
        <w:t>Monthly</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9"/>
        <w:gridCol w:w="1200"/>
        <w:gridCol w:w="4232"/>
        <w:gridCol w:w="4028"/>
      </w:tblGrid>
      <w:tr w:rsidR="004762F1" w:rsidRPr="005B456A" w14:paraId="4242ADF0" w14:textId="059E461F" w:rsidTr="00910B2F">
        <w:trPr>
          <w:trHeight w:val="512"/>
        </w:trPr>
        <w:tc>
          <w:tcPr>
            <w:tcW w:w="1101" w:type="dxa"/>
          </w:tcPr>
          <w:p w14:paraId="627CE08F" w14:textId="77777777" w:rsidR="004762F1" w:rsidRPr="00286B95" w:rsidRDefault="004762F1" w:rsidP="004762F1">
            <w:pPr>
              <w:spacing w:after="0"/>
              <w:jc w:val="center"/>
              <w:rPr>
                <w:rFonts w:ascii="Brandon Grotesque Bold" w:hAnsi="Brandon Grotesque Bold"/>
                <w:bCs/>
              </w:rPr>
            </w:pPr>
            <w:r>
              <w:rPr>
                <w:rFonts w:ascii="Brandon Grotesque Bold" w:hAnsi="Brandon Grotesque Bold"/>
                <w:bCs/>
              </w:rPr>
              <w:t>Question Number</w:t>
            </w:r>
          </w:p>
        </w:tc>
        <w:tc>
          <w:tcPr>
            <w:tcW w:w="3829" w:type="dxa"/>
            <w:shd w:val="clear" w:color="auto" w:fill="auto"/>
            <w:vAlign w:val="center"/>
            <w:hideMark/>
          </w:tcPr>
          <w:p w14:paraId="6BBFC9A7"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Question/Description</w:t>
            </w:r>
          </w:p>
        </w:tc>
        <w:tc>
          <w:tcPr>
            <w:tcW w:w="1200" w:type="dxa"/>
            <w:shd w:val="clear" w:color="auto" w:fill="auto"/>
            <w:vAlign w:val="center"/>
            <w:hideMark/>
          </w:tcPr>
          <w:p w14:paraId="37A8079A"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Data Field</w:t>
            </w:r>
          </w:p>
        </w:tc>
        <w:tc>
          <w:tcPr>
            <w:tcW w:w="4232" w:type="dxa"/>
            <w:shd w:val="clear" w:color="auto" w:fill="auto"/>
            <w:vAlign w:val="center"/>
            <w:hideMark/>
          </w:tcPr>
          <w:p w14:paraId="44386334"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Instructions/Answer Options</w:t>
            </w:r>
          </w:p>
        </w:tc>
        <w:tc>
          <w:tcPr>
            <w:tcW w:w="4028" w:type="dxa"/>
            <w:vAlign w:val="center"/>
          </w:tcPr>
          <w:p w14:paraId="23F4BC53" w14:textId="382CDD72" w:rsidR="004762F1" w:rsidRPr="00286B95" w:rsidRDefault="004762F1" w:rsidP="004762F1">
            <w:pPr>
              <w:spacing w:after="0"/>
              <w:jc w:val="center"/>
              <w:rPr>
                <w:rFonts w:ascii="Brandon Grotesque Bold" w:hAnsi="Brandon Grotesque Bold"/>
                <w:bCs/>
              </w:rPr>
            </w:pPr>
            <w:r>
              <w:rPr>
                <w:rFonts w:ascii="Brandon Grotesque Bold" w:hAnsi="Brandon Grotesque Bold"/>
                <w:bCs/>
              </w:rPr>
              <w:t>Grantee Response</w:t>
            </w:r>
          </w:p>
        </w:tc>
      </w:tr>
      <w:tr w:rsidR="00A446F9" w:rsidRPr="005B456A" w14:paraId="051F0E2B" w14:textId="7EE9844E" w:rsidTr="007E4144">
        <w:trPr>
          <w:trHeight w:val="512"/>
        </w:trPr>
        <w:tc>
          <w:tcPr>
            <w:tcW w:w="14390" w:type="dxa"/>
            <w:gridSpan w:val="5"/>
          </w:tcPr>
          <w:p w14:paraId="5F85A177" w14:textId="0EBAF90C" w:rsidR="00A446F9" w:rsidRPr="0063512B" w:rsidRDefault="00A446F9" w:rsidP="004762F1">
            <w:r w:rsidRPr="0063512B">
              <w:t>Other education means live, interactive instruction, outside of implementing sessions of your chosen program, that is conducted in person or in a virtual environment. Other Education to external audiences is now broken down into two categories: Planning Group and Other.</w:t>
            </w:r>
          </w:p>
        </w:tc>
      </w:tr>
      <w:tr w:rsidR="004762F1" w:rsidRPr="005B456A" w14:paraId="4463A0D7" w14:textId="24903942" w:rsidTr="004762F1">
        <w:trPr>
          <w:trHeight w:val="1080"/>
        </w:trPr>
        <w:tc>
          <w:tcPr>
            <w:tcW w:w="1101" w:type="dxa"/>
          </w:tcPr>
          <w:p w14:paraId="1317A72F" w14:textId="77777777" w:rsidR="004762F1" w:rsidRDefault="004762F1" w:rsidP="004762F1">
            <w:pPr>
              <w:rPr>
                <w:rFonts w:eastAsia="Times New Roman"/>
                <w:color w:val="000000"/>
              </w:rPr>
            </w:pPr>
            <w:r>
              <w:rPr>
                <w:rFonts w:eastAsia="Times New Roman"/>
                <w:color w:val="000000"/>
              </w:rPr>
              <w:t>M5</w:t>
            </w:r>
          </w:p>
        </w:tc>
        <w:tc>
          <w:tcPr>
            <w:tcW w:w="3829" w:type="dxa"/>
            <w:shd w:val="clear" w:color="auto" w:fill="auto"/>
            <w:hideMark/>
          </w:tcPr>
          <w:p w14:paraId="0D756522" w14:textId="77777777" w:rsidR="004762F1" w:rsidRPr="00286B95" w:rsidRDefault="004762F1" w:rsidP="004762F1">
            <w:r>
              <w:rPr>
                <w:rFonts w:eastAsia="Times New Roman"/>
                <w:color w:val="000000"/>
              </w:rPr>
              <w:t>E</w:t>
            </w:r>
            <w:r w:rsidRPr="00286B95">
              <w:rPr>
                <w:rFonts w:eastAsia="Times New Roman"/>
                <w:color w:val="000000"/>
              </w:rPr>
              <w:t xml:space="preserve">nter the following information for </w:t>
            </w:r>
            <w:r w:rsidRPr="00286B95">
              <w:rPr>
                <w:rFonts w:eastAsia="Times New Roman"/>
                <w:b/>
                <w:bCs/>
                <w:i/>
                <w:iCs/>
                <w:color w:val="000000"/>
              </w:rPr>
              <w:t>internal audiences</w:t>
            </w:r>
            <w:r w:rsidRPr="00286B95">
              <w:rPr>
                <w:rFonts w:eastAsia="Times New Roman"/>
                <w:color w:val="000000"/>
              </w:rPr>
              <w:t xml:space="preserve"> (</w:t>
            </w:r>
            <w:proofErr w:type="gramStart"/>
            <w:r w:rsidRPr="00286B95">
              <w:rPr>
                <w:rFonts w:eastAsia="Times New Roman"/>
                <w:color w:val="000000"/>
              </w:rPr>
              <w:t>i.e.</w:t>
            </w:r>
            <w:proofErr w:type="gramEnd"/>
            <w:r w:rsidRPr="00286B95">
              <w:rPr>
                <w:rFonts w:eastAsia="Times New Roman"/>
                <w:color w:val="000000"/>
              </w:rPr>
              <w:t xml:space="preserve"> agency staff, volunteers, board members)</w:t>
            </w:r>
            <w:r>
              <w:rPr>
                <w:rFonts w:eastAsia="Times New Roman"/>
                <w:color w:val="000000"/>
              </w:rPr>
              <w:t xml:space="preserve"> that occurred in [month]</w:t>
            </w:r>
            <w:r w:rsidRPr="00286B95">
              <w:rPr>
                <w:rFonts w:eastAsia="Times New Roman"/>
                <w:color w:val="000000"/>
              </w:rPr>
              <w:t>.</w:t>
            </w:r>
          </w:p>
        </w:tc>
        <w:tc>
          <w:tcPr>
            <w:tcW w:w="1200" w:type="dxa"/>
            <w:shd w:val="clear" w:color="auto" w:fill="auto"/>
            <w:hideMark/>
          </w:tcPr>
          <w:p w14:paraId="6BB57F86" w14:textId="77777777" w:rsidR="004762F1" w:rsidRPr="00286B95" w:rsidRDefault="004762F1" w:rsidP="004762F1">
            <w:r w:rsidRPr="00286B95">
              <w:rPr>
                <w:rFonts w:eastAsia="Times New Roman"/>
                <w:color w:val="000000"/>
              </w:rPr>
              <w:t>Numerical Entry</w:t>
            </w:r>
          </w:p>
        </w:tc>
        <w:tc>
          <w:tcPr>
            <w:tcW w:w="4232" w:type="dxa"/>
            <w:shd w:val="clear" w:color="auto" w:fill="auto"/>
            <w:hideMark/>
          </w:tcPr>
          <w:p w14:paraId="2CEA1E09" w14:textId="77777777" w:rsidR="004762F1" w:rsidRDefault="004762F1" w:rsidP="004762F1">
            <w:pPr>
              <w:pStyle w:val="NoSpacing"/>
            </w:pPr>
            <w:r>
              <w:t xml:space="preserve">[month] is automatically filled in by the system. This field is for education to </w:t>
            </w:r>
            <w:r w:rsidRPr="00286B95">
              <w:t xml:space="preserve">internal audiences only. Internal audiences refer to groups like agency staff, volunteers, and board members. The </w:t>
            </w:r>
            <w:r>
              <w:t>response boxes</w:t>
            </w:r>
            <w:r w:rsidRPr="00286B95">
              <w:t xml:space="preserve"> are listed below:</w:t>
            </w:r>
          </w:p>
          <w:p w14:paraId="2C8EF78B" w14:textId="77777777" w:rsidR="004762F1" w:rsidRPr="003E5CA6" w:rsidRDefault="004762F1" w:rsidP="004762F1">
            <w:pPr>
              <w:pStyle w:val="NoSpacing"/>
              <w:numPr>
                <w:ilvl w:val="0"/>
                <w:numId w:val="11"/>
              </w:numPr>
              <w:ind w:left="571" w:hanging="211"/>
            </w:pPr>
            <w:r w:rsidRPr="00281EFA">
              <w:rPr>
                <w:i/>
              </w:rPr>
              <w:t xml:space="preserve">Total Education Workshops for internal </w:t>
            </w:r>
            <w:r w:rsidRPr="003E5CA6">
              <w:rPr>
                <w:i/>
              </w:rPr>
              <w:t xml:space="preserve"> </w:t>
            </w:r>
            <w:r>
              <w:rPr>
                <w:i/>
              </w:rPr>
              <w:t>audiences</w:t>
            </w:r>
          </w:p>
          <w:p w14:paraId="03BB52C9" w14:textId="77777777" w:rsidR="004762F1" w:rsidRPr="00286B95" w:rsidRDefault="004762F1" w:rsidP="004762F1">
            <w:pPr>
              <w:pStyle w:val="NoSpacing"/>
              <w:numPr>
                <w:ilvl w:val="0"/>
                <w:numId w:val="11"/>
              </w:numPr>
              <w:ind w:left="571" w:hanging="211"/>
            </w:pPr>
            <w:r w:rsidRPr="003E5CA6">
              <w:rPr>
                <w:i/>
              </w:rPr>
              <w:t>Total Education Participants for internal audiences</w:t>
            </w:r>
          </w:p>
        </w:tc>
        <w:tc>
          <w:tcPr>
            <w:tcW w:w="4028" w:type="dxa"/>
          </w:tcPr>
          <w:p w14:paraId="4BF16973" w14:textId="77777777" w:rsidR="004762F1" w:rsidRDefault="004762F1" w:rsidP="004762F1">
            <w:pPr>
              <w:pStyle w:val="NoSpacing"/>
            </w:pPr>
          </w:p>
        </w:tc>
      </w:tr>
      <w:tr w:rsidR="004762F1" w:rsidRPr="005B456A" w14:paraId="140BC4A0" w14:textId="07673DC4" w:rsidTr="004762F1">
        <w:trPr>
          <w:trHeight w:val="1080"/>
        </w:trPr>
        <w:tc>
          <w:tcPr>
            <w:tcW w:w="1101" w:type="dxa"/>
          </w:tcPr>
          <w:p w14:paraId="06DC4B27" w14:textId="4F5F5286" w:rsidR="004762F1" w:rsidRPr="0063512B" w:rsidRDefault="004762F1" w:rsidP="004762F1">
            <w:pPr>
              <w:rPr>
                <w:rFonts w:eastAsia="Times New Roman"/>
              </w:rPr>
            </w:pPr>
            <w:r w:rsidRPr="0063512B">
              <w:rPr>
                <w:rFonts w:eastAsia="Times New Roman"/>
              </w:rPr>
              <w:t>M6</w:t>
            </w:r>
          </w:p>
        </w:tc>
        <w:tc>
          <w:tcPr>
            <w:tcW w:w="3829" w:type="dxa"/>
            <w:shd w:val="clear" w:color="auto" w:fill="auto"/>
          </w:tcPr>
          <w:p w14:paraId="16EDC5EF" w14:textId="66A0CDF6" w:rsidR="004762F1" w:rsidRPr="0063512B" w:rsidRDefault="004762F1" w:rsidP="004762F1">
            <w:pPr>
              <w:rPr>
                <w:rFonts w:eastAsia="Times New Roman"/>
              </w:rPr>
            </w:pPr>
            <w:r w:rsidRPr="0063512B">
              <w:rPr>
                <w:rFonts w:eastAsia="Times New Roman"/>
              </w:rPr>
              <w:t xml:space="preserve">Enter the following information for </w:t>
            </w:r>
            <w:r w:rsidRPr="0063512B">
              <w:rPr>
                <w:rFonts w:eastAsia="Times New Roman"/>
                <w:b/>
                <w:bCs/>
                <w:i/>
                <w:iCs/>
              </w:rPr>
              <w:t>external audiences - planning group</w:t>
            </w:r>
            <w:r w:rsidRPr="0063512B">
              <w:rPr>
                <w:rFonts w:eastAsia="Times New Roman"/>
              </w:rPr>
              <w:t xml:space="preserve"> that occurred in [month]. </w:t>
            </w:r>
          </w:p>
          <w:p w14:paraId="4C3BDAD4" w14:textId="3ACF20D7" w:rsidR="004762F1" w:rsidRPr="0063512B" w:rsidRDefault="004762F1" w:rsidP="004762F1">
            <w:pPr>
              <w:rPr>
                <w:rFonts w:eastAsia="Times New Roman"/>
              </w:rPr>
            </w:pPr>
            <w:r w:rsidRPr="0063512B">
              <w:rPr>
                <w:rFonts w:eastAsia="Times New Roman"/>
                <w:i/>
                <w:iCs/>
              </w:rPr>
              <w:t xml:space="preserve">Include </w:t>
            </w:r>
            <w:r w:rsidRPr="0063512B">
              <w:rPr>
                <w:i/>
                <w:iCs/>
              </w:rPr>
              <w:t xml:space="preserve">meetings led by SAPCS-Federal staff with your planning group when they meet to discuss prevention activities.  </w:t>
            </w:r>
          </w:p>
        </w:tc>
        <w:tc>
          <w:tcPr>
            <w:tcW w:w="1200" w:type="dxa"/>
            <w:shd w:val="clear" w:color="auto" w:fill="auto"/>
          </w:tcPr>
          <w:p w14:paraId="2F46D1AE" w14:textId="372BA8BB" w:rsidR="004762F1" w:rsidRPr="0063512B" w:rsidRDefault="004762F1" w:rsidP="004762F1">
            <w:pPr>
              <w:rPr>
                <w:rFonts w:eastAsia="Times New Roman"/>
              </w:rPr>
            </w:pPr>
            <w:r w:rsidRPr="0063512B">
              <w:rPr>
                <w:rFonts w:eastAsia="Times New Roman"/>
              </w:rPr>
              <w:t>Numerical Entry</w:t>
            </w:r>
          </w:p>
        </w:tc>
        <w:tc>
          <w:tcPr>
            <w:tcW w:w="4232" w:type="dxa"/>
            <w:shd w:val="clear" w:color="auto" w:fill="auto"/>
          </w:tcPr>
          <w:p w14:paraId="20F4D27F" w14:textId="77777777" w:rsidR="004762F1" w:rsidRPr="0063512B" w:rsidRDefault="004762F1" w:rsidP="004762F1">
            <w:pPr>
              <w:pStyle w:val="NoSpacing"/>
            </w:pPr>
            <w:r w:rsidRPr="0063512B">
              <w:t>[month] is automatically filled in by the system. Fill in the response boxes regarding external audiences involved in your planning group only. The response boxes are listed below:</w:t>
            </w:r>
          </w:p>
          <w:p w14:paraId="1D78410C" w14:textId="77777777" w:rsidR="004762F1" w:rsidRPr="0063512B" w:rsidRDefault="004762F1" w:rsidP="004762F1">
            <w:pPr>
              <w:pStyle w:val="NoSpacing"/>
              <w:numPr>
                <w:ilvl w:val="0"/>
                <w:numId w:val="13"/>
              </w:numPr>
              <w:ind w:left="571" w:hanging="211"/>
              <w:rPr>
                <w:i/>
              </w:rPr>
            </w:pPr>
            <w:bookmarkStart w:id="5" w:name="_Hlk70338602"/>
            <w:r w:rsidRPr="0063512B">
              <w:rPr>
                <w:i/>
              </w:rPr>
              <w:t>Total number of meetings with planning group</w:t>
            </w:r>
          </w:p>
          <w:p w14:paraId="4AE6D1CF" w14:textId="029EB451" w:rsidR="004762F1" w:rsidRPr="0063512B" w:rsidRDefault="004762F1" w:rsidP="004762F1">
            <w:pPr>
              <w:pStyle w:val="NoSpacing"/>
              <w:numPr>
                <w:ilvl w:val="0"/>
                <w:numId w:val="13"/>
              </w:numPr>
              <w:ind w:left="571" w:hanging="211"/>
              <w:rPr>
                <w:i/>
              </w:rPr>
            </w:pPr>
            <w:r w:rsidRPr="0063512B">
              <w:rPr>
                <w:i/>
              </w:rPr>
              <w:t>Total number of planning group meeting participants</w:t>
            </w:r>
            <w:bookmarkEnd w:id="5"/>
          </w:p>
        </w:tc>
        <w:tc>
          <w:tcPr>
            <w:tcW w:w="4028" w:type="dxa"/>
          </w:tcPr>
          <w:p w14:paraId="1EB94BA4" w14:textId="77777777" w:rsidR="004762F1" w:rsidRPr="0063512B" w:rsidRDefault="004762F1" w:rsidP="004762F1">
            <w:pPr>
              <w:pStyle w:val="NoSpacing"/>
            </w:pPr>
          </w:p>
        </w:tc>
      </w:tr>
      <w:tr w:rsidR="004762F1" w:rsidRPr="005B456A" w14:paraId="3E4F451C" w14:textId="45979856" w:rsidTr="004762F1">
        <w:trPr>
          <w:trHeight w:val="710"/>
        </w:trPr>
        <w:tc>
          <w:tcPr>
            <w:tcW w:w="1101" w:type="dxa"/>
          </w:tcPr>
          <w:p w14:paraId="30808AAE" w14:textId="1886E872" w:rsidR="004762F1" w:rsidRDefault="004762F1" w:rsidP="004762F1">
            <w:pPr>
              <w:rPr>
                <w:rFonts w:eastAsia="Times New Roman"/>
                <w:color w:val="000000"/>
              </w:rPr>
            </w:pPr>
            <w:r>
              <w:rPr>
                <w:rFonts w:eastAsia="Times New Roman"/>
                <w:color w:val="000000"/>
              </w:rPr>
              <w:lastRenderedPageBreak/>
              <w:t>M7</w:t>
            </w:r>
          </w:p>
        </w:tc>
        <w:tc>
          <w:tcPr>
            <w:tcW w:w="3829" w:type="dxa"/>
            <w:shd w:val="clear" w:color="auto" w:fill="auto"/>
            <w:hideMark/>
          </w:tcPr>
          <w:p w14:paraId="4E54EFF5" w14:textId="35E29CD8" w:rsidR="004762F1" w:rsidRPr="00286B95" w:rsidRDefault="004762F1" w:rsidP="004762F1">
            <w:r>
              <w:rPr>
                <w:rFonts w:eastAsia="Times New Roman"/>
                <w:color w:val="000000"/>
              </w:rPr>
              <w:t>E</w:t>
            </w:r>
            <w:r w:rsidRPr="00286B95">
              <w:rPr>
                <w:rFonts w:eastAsia="Times New Roman"/>
                <w:color w:val="000000"/>
              </w:rPr>
              <w:t xml:space="preserve">nter the following information for </w:t>
            </w:r>
            <w:r w:rsidRPr="00286B95">
              <w:rPr>
                <w:rFonts w:eastAsia="Times New Roman"/>
                <w:b/>
                <w:bCs/>
                <w:i/>
                <w:iCs/>
                <w:color w:val="000000"/>
              </w:rPr>
              <w:t xml:space="preserve">external </w:t>
            </w:r>
            <w:r w:rsidRPr="0063512B">
              <w:rPr>
                <w:rFonts w:eastAsia="Times New Roman"/>
                <w:b/>
                <w:bCs/>
                <w:i/>
                <w:iCs/>
              </w:rPr>
              <w:t xml:space="preserve">audiences – other </w:t>
            </w:r>
            <w:r w:rsidRPr="0063512B">
              <w:rPr>
                <w:rFonts w:eastAsia="Times New Roman"/>
                <w:i/>
                <w:iCs/>
              </w:rPr>
              <w:t>(do not include planning group)</w:t>
            </w:r>
            <w:r w:rsidRPr="0063512B">
              <w:rPr>
                <w:rFonts w:eastAsia="Times New Roman"/>
              </w:rPr>
              <w:t xml:space="preserve"> </w:t>
            </w:r>
            <w:r>
              <w:rPr>
                <w:rFonts w:eastAsia="Times New Roman"/>
                <w:color w:val="000000"/>
              </w:rPr>
              <w:t xml:space="preserve">that occurred in [month]. </w:t>
            </w:r>
            <w:r>
              <w:rPr>
                <w:rFonts w:eastAsia="Times New Roman"/>
                <w:color w:val="000000"/>
              </w:rPr>
              <w:br/>
            </w:r>
            <w:r w:rsidRPr="0063512B">
              <w:rPr>
                <w:rFonts w:eastAsia="Times New Roman"/>
                <w:i/>
                <w:iCs/>
              </w:rPr>
              <w:t>Record any education that does not fall into the category of educational seminars, training programs for professionals, internal audiences or meetings with planning group.</w:t>
            </w:r>
            <w:r w:rsidRPr="0063512B">
              <w:rPr>
                <w:rFonts w:eastAsia="Times New Roman"/>
              </w:rPr>
              <w:t xml:space="preserve"> </w:t>
            </w:r>
          </w:p>
        </w:tc>
        <w:tc>
          <w:tcPr>
            <w:tcW w:w="1200" w:type="dxa"/>
            <w:shd w:val="clear" w:color="auto" w:fill="auto"/>
            <w:hideMark/>
          </w:tcPr>
          <w:p w14:paraId="2B865891" w14:textId="0BBC7D0D" w:rsidR="004762F1" w:rsidRPr="00286B95" w:rsidRDefault="004762F1" w:rsidP="004762F1">
            <w:r w:rsidRPr="00286B95">
              <w:rPr>
                <w:rFonts w:eastAsia="Times New Roman"/>
                <w:color w:val="000000"/>
              </w:rPr>
              <w:t>Numerical Entry</w:t>
            </w:r>
          </w:p>
        </w:tc>
        <w:tc>
          <w:tcPr>
            <w:tcW w:w="4232" w:type="dxa"/>
            <w:shd w:val="clear" w:color="auto" w:fill="auto"/>
            <w:hideMark/>
          </w:tcPr>
          <w:p w14:paraId="413A67B4" w14:textId="51A7D6AC" w:rsidR="004762F1" w:rsidRPr="0063512B" w:rsidRDefault="004762F1" w:rsidP="004762F1">
            <w:pPr>
              <w:pStyle w:val="NoSpacing"/>
            </w:pPr>
            <w:r>
              <w:t>[month] is automatically filled in by the system. F</w:t>
            </w:r>
            <w:r w:rsidRPr="00286B95">
              <w:t xml:space="preserve">ill in the </w:t>
            </w:r>
            <w:r>
              <w:t>response boxes</w:t>
            </w:r>
            <w:r w:rsidRPr="00286B95">
              <w:t xml:space="preserve"> regarding external audiences only</w:t>
            </w:r>
            <w:r w:rsidRPr="00F80623">
              <w:rPr>
                <w:color w:val="70AD47" w:themeColor="accent6"/>
              </w:rPr>
              <w:t xml:space="preserve">. </w:t>
            </w:r>
            <w:r w:rsidRPr="0063512B">
              <w:t>External audiences - Other refer to groups other than program participants or planning group members. The response boxes are listed below:</w:t>
            </w:r>
          </w:p>
          <w:p w14:paraId="78A94498" w14:textId="77777777" w:rsidR="004762F1" w:rsidRPr="0063512B" w:rsidRDefault="004762F1" w:rsidP="004762F1">
            <w:pPr>
              <w:pStyle w:val="NoSpacing"/>
              <w:numPr>
                <w:ilvl w:val="0"/>
                <w:numId w:val="13"/>
              </w:numPr>
              <w:ind w:left="571" w:hanging="211"/>
              <w:rPr>
                <w:i/>
              </w:rPr>
            </w:pPr>
            <w:r w:rsidRPr="0063512B">
              <w:rPr>
                <w:i/>
              </w:rPr>
              <w:t>Total Education Workshops for external audiences - other</w:t>
            </w:r>
          </w:p>
          <w:p w14:paraId="1F9BFD40" w14:textId="10B9841E" w:rsidR="004762F1" w:rsidRPr="003E5CA6" w:rsidRDefault="004762F1" w:rsidP="004762F1">
            <w:pPr>
              <w:pStyle w:val="NoSpacing"/>
              <w:numPr>
                <w:ilvl w:val="0"/>
                <w:numId w:val="13"/>
              </w:numPr>
              <w:ind w:left="571" w:hanging="211"/>
              <w:rPr>
                <w:i/>
              </w:rPr>
            </w:pPr>
            <w:r w:rsidRPr="0063512B">
              <w:rPr>
                <w:i/>
              </w:rPr>
              <w:t>Total Education Participants for external audiences - other</w:t>
            </w:r>
          </w:p>
        </w:tc>
        <w:tc>
          <w:tcPr>
            <w:tcW w:w="4028" w:type="dxa"/>
          </w:tcPr>
          <w:p w14:paraId="63BBF933" w14:textId="77777777" w:rsidR="004762F1" w:rsidRDefault="004762F1" w:rsidP="004762F1">
            <w:pPr>
              <w:pStyle w:val="NoSpacing"/>
            </w:pPr>
          </w:p>
        </w:tc>
      </w:tr>
      <w:tr w:rsidR="004762F1" w:rsidRPr="005B456A" w14:paraId="6E110020" w14:textId="3D541130" w:rsidTr="00A446F9">
        <w:trPr>
          <w:trHeight w:val="899"/>
        </w:trPr>
        <w:tc>
          <w:tcPr>
            <w:tcW w:w="1101" w:type="dxa"/>
            <w:shd w:val="clear" w:color="auto" w:fill="CAF6F4" w:themeFill="accent1" w:themeFillTint="33"/>
          </w:tcPr>
          <w:p w14:paraId="6D834095" w14:textId="4B133876" w:rsidR="004762F1" w:rsidRDefault="004762F1" w:rsidP="004762F1">
            <w:r>
              <w:rPr>
                <w:rFonts w:eastAsia="Times New Roman"/>
                <w:color w:val="000000"/>
              </w:rPr>
              <w:t xml:space="preserve">M5a </w:t>
            </w:r>
          </w:p>
        </w:tc>
        <w:tc>
          <w:tcPr>
            <w:tcW w:w="3829" w:type="dxa"/>
            <w:shd w:val="clear" w:color="auto" w:fill="CAF6F4" w:themeFill="accent1" w:themeFillTint="33"/>
          </w:tcPr>
          <w:p w14:paraId="5F519920" w14:textId="3B69EABF" w:rsidR="004762F1" w:rsidRDefault="004762F1" w:rsidP="004762F1">
            <w:pPr>
              <w:rPr>
                <w:rFonts w:eastAsia="Times New Roman"/>
                <w:color w:val="000000"/>
              </w:rPr>
            </w:pPr>
            <w:r>
              <w:rPr>
                <w:rFonts w:eastAsia="Times New Roman"/>
                <w:color w:val="000000"/>
              </w:rPr>
              <w:t>Select the</w:t>
            </w:r>
            <w:r w:rsidRPr="00286B95">
              <w:rPr>
                <w:rFonts w:eastAsia="Times New Roman"/>
                <w:color w:val="000000"/>
              </w:rPr>
              <w:t xml:space="preserve"> types of </w:t>
            </w:r>
            <w:r w:rsidRPr="004A7D75">
              <w:rPr>
                <w:rFonts w:eastAsia="Times New Roman"/>
                <w:b/>
                <w:i/>
                <w:color w:val="000000"/>
              </w:rPr>
              <w:t>internal audiences</w:t>
            </w:r>
            <w:r w:rsidRPr="00286B95">
              <w:rPr>
                <w:rFonts w:eastAsia="Times New Roman"/>
                <w:color w:val="000000"/>
              </w:rPr>
              <w:t xml:space="preserve"> (</w:t>
            </w:r>
            <w:proofErr w:type="gramStart"/>
            <w:r w:rsidRPr="00286B95">
              <w:rPr>
                <w:rFonts w:eastAsia="Times New Roman"/>
                <w:color w:val="000000"/>
              </w:rPr>
              <w:t>e.g.</w:t>
            </w:r>
            <w:proofErr w:type="gramEnd"/>
            <w:r w:rsidRPr="00286B95">
              <w:rPr>
                <w:rFonts w:eastAsia="Times New Roman"/>
                <w:color w:val="000000"/>
              </w:rPr>
              <w:t xml:space="preserve"> volunteers, agency staff, etc.)</w:t>
            </w:r>
            <w:r>
              <w:rPr>
                <w:rFonts w:eastAsia="Times New Roman"/>
                <w:color w:val="000000"/>
              </w:rPr>
              <w:t xml:space="preserve"> and enter in the </w:t>
            </w:r>
            <w:r w:rsidRPr="00286B95">
              <w:rPr>
                <w:rFonts w:eastAsia="Times New Roman"/>
                <w:color w:val="000000"/>
              </w:rPr>
              <w:t>training topics</w:t>
            </w:r>
            <w:r>
              <w:rPr>
                <w:rFonts w:eastAsia="Times New Roman"/>
                <w:color w:val="000000"/>
              </w:rPr>
              <w:t xml:space="preserve"> covered for each audience type in [month].</w:t>
            </w:r>
            <w:r w:rsidRPr="00286B95">
              <w:rPr>
                <w:rFonts w:eastAsia="Times New Roman"/>
                <w:color w:val="000000"/>
              </w:rPr>
              <w:t xml:space="preserve"> </w:t>
            </w:r>
          </w:p>
        </w:tc>
        <w:tc>
          <w:tcPr>
            <w:tcW w:w="1200" w:type="dxa"/>
            <w:shd w:val="clear" w:color="auto" w:fill="CAF6F4" w:themeFill="accent1" w:themeFillTint="33"/>
          </w:tcPr>
          <w:p w14:paraId="586C4A59" w14:textId="695F8018" w:rsidR="004762F1" w:rsidRPr="00286B95" w:rsidRDefault="004762F1" w:rsidP="004762F1">
            <w:pPr>
              <w:rPr>
                <w:rFonts w:eastAsia="Times New Roman"/>
                <w:color w:val="000000"/>
              </w:rPr>
            </w:pPr>
            <w:r w:rsidRPr="00286B95">
              <w:rPr>
                <w:rFonts w:eastAsia="Times New Roman"/>
                <w:color w:val="000000"/>
              </w:rPr>
              <w:t>Text Entry</w:t>
            </w:r>
          </w:p>
        </w:tc>
        <w:tc>
          <w:tcPr>
            <w:tcW w:w="4232" w:type="dxa"/>
            <w:shd w:val="clear" w:color="auto" w:fill="CAF6F4" w:themeFill="accent1" w:themeFillTint="33"/>
          </w:tcPr>
          <w:p w14:paraId="0FC20957" w14:textId="4C695485" w:rsidR="004762F1" w:rsidRDefault="004762F1" w:rsidP="004762F1">
            <w:pPr>
              <w:pStyle w:val="NoSpacing"/>
            </w:pPr>
            <w:r>
              <w:t>[month] is automatically filled in by the system. This question appears if a number greater than zero is input for question M5.</w:t>
            </w:r>
          </w:p>
          <w:p w14:paraId="21ED024F" w14:textId="77777777" w:rsidR="004762F1" w:rsidRDefault="004762F1" w:rsidP="004762F1">
            <w:pPr>
              <w:pStyle w:val="NoSpacing"/>
            </w:pPr>
            <w:r>
              <w:t>Response options:</w:t>
            </w:r>
          </w:p>
          <w:p w14:paraId="1C7E50EA" w14:textId="77777777" w:rsidR="004762F1" w:rsidRDefault="004762F1" w:rsidP="004762F1">
            <w:pPr>
              <w:pStyle w:val="NoSpacing"/>
              <w:numPr>
                <w:ilvl w:val="0"/>
                <w:numId w:val="12"/>
              </w:numPr>
              <w:ind w:left="571" w:hanging="211"/>
            </w:pPr>
            <w:r w:rsidRPr="00953CBF">
              <w:rPr>
                <w:i/>
              </w:rPr>
              <w:t>Volunteers</w:t>
            </w:r>
            <w:r w:rsidRPr="00603F66">
              <w:t>: [specify topics]</w:t>
            </w:r>
          </w:p>
          <w:p w14:paraId="1BE6AF83" w14:textId="77777777" w:rsidR="004762F1" w:rsidRDefault="004762F1" w:rsidP="004762F1">
            <w:pPr>
              <w:pStyle w:val="NoSpacing"/>
              <w:numPr>
                <w:ilvl w:val="0"/>
                <w:numId w:val="12"/>
              </w:numPr>
              <w:ind w:left="571" w:hanging="211"/>
            </w:pPr>
            <w:r w:rsidRPr="00953CBF">
              <w:rPr>
                <w:i/>
              </w:rPr>
              <w:t>Agency staff</w:t>
            </w:r>
            <w:r>
              <w:t>:</w:t>
            </w:r>
            <w:r w:rsidRPr="00603F66">
              <w:t xml:space="preserve"> [specify topics]</w:t>
            </w:r>
          </w:p>
          <w:p w14:paraId="4D6D1D7C" w14:textId="45CB1B64" w:rsidR="004762F1" w:rsidRDefault="004762F1" w:rsidP="004762F1">
            <w:pPr>
              <w:pStyle w:val="NoSpacing"/>
              <w:numPr>
                <w:ilvl w:val="0"/>
                <w:numId w:val="12"/>
              </w:numPr>
              <w:ind w:left="571" w:hanging="211"/>
            </w:pPr>
            <w:r w:rsidRPr="00F65B98">
              <w:rPr>
                <w:i/>
              </w:rPr>
              <w:t>Other internal audiences</w:t>
            </w:r>
            <w:r>
              <w:t xml:space="preserve">: </w:t>
            </w:r>
            <w:r w:rsidRPr="00603F66">
              <w:t>[specify topics]</w:t>
            </w:r>
          </w:p>
        </w:tc>
        <w:tc>
          <w:tcPr>
            <w:tcW w:w="4028" w:type="dxa"/>
            <w:shd w:val="clear" w:color="auto" w:fill="CAF6F4" w:themeFill="accent1" w:themeFillTint="33"/>
          </w:tcPr>
          <w:p w14:paraId="5D243B59" w14:textId="77777777" w:rsidR="004762F1" w:rsidRDefault="004762F1" w:rsidP="004762F1">
            <w:pPr>
              <w:pStyle w:val="NoSpacing"/>
            </w:pPr>
          </w:p>
        </w:tc>
      </w:tr>
      <w:tr w:rsidR="004762F1" w:rsidRPr="005B456A" w14:paraId="545A9302" w14:textId="5205A829" w:rsidTr="00A446F9">
        <w:trPr>
          <w:trHeight w:val="899"/>
        </w:trPr>
        <w:tc>
          <w:tcPr>
            <w:tcW w:w="1101" w:type="dxa"/>
            <w:shd w:val="clear" w:color="auto" w:fill="CAF6F4" w:themeFill="accent1" w:themeFillTint="33"/>
          </w:tcPr>
          <w:p w14:paraId="021B1A3E" w14:textId="28723733" w:rsidR="004762F1" w:rsidRDefault="004762F1" w:rsidP="004762F1">
            <w:pPr>
              <w:rPr>
                <w:rFonts w:eastAsia="Times New Roman"/>
                <w:color w:val="000000"/>
              </w:rPr>
            </w:pPr>
            <w:bookmarkStart w:id="6" w:name="_Hlk70337427"/>
            <w:r>
              <w:br w:type="page"/>
            </w:r>
            <w:r>
              <w:rPr>
                <w:rFonts w:eastAsia="Times New Roman"/>
                <w:color w:val="000000"/>
              </w:rPr>
              <w:t>M7a</w:t>
            </w:r>
          </w:p>
          <w:p w14:paraId="64CA728B" w14:textId="492A8827" w:rsidR="004762F1" w:rsidRPr="00286B95" w:rsidRDefault="004762F1" w:rsidP="004762F1">
            <w:pPr>
              <w:rPr>
                <w:rFonts w:eastAsia="Times New Roman"/>
                <w:color w:val="000000"/>
              </w:rPr>
            </w:pPr>
          </w:p>
        </w:tc>
        <w:tc>
          <w:tcPr>
            <w:tcW w:w="3829" w:type="dxa"/>
            <w:shd w:val="clear" w:color="auto" w:fill="CAF6F4" w:themeFill="accent1" w:themeFillTint="33"/>
          </w:tcPr>
          <w:p w14:paraId="45993D47" w14:textId="21AE643E" w:rsidR="004762F1" w:rsidRPr="00286B95" w:rsidRDefault="004762F1" w:rsidP="004762F1">
            <w:r>
              <w:rPr>
                <w:rFonts w:eastAsia="Times New Roman"/>
                <w:color w:val="000000"/>
              </w:rPr>
              <w:t>I</w:t>
            </w:r>
            <w:r w:rsidRPr="00286B95">
              <w:rPr>
                <w:rFonts w:eastAsia="Times New Roman"/>
                <w:color w:val="000000"/>
              </w:rPr>
              <w:t xml:space="preserve">dentify types of </w:t>
            </w:r>
            <w:r>
              <w:rPr>
                <w:rFonts w:eastAsia="Times New Roman"/>
                <w:color w:val="000000"/>
              </w:rPr>
              <w:t xml:space="preserve">external </w:t>
            </w:r>
            <w:r w:rsidRPr="00286B95">
              <w:rPr>
                <w:rFonts w:eastAsia="Times New Roman"/>
                <w:color w:val="000000"/>
              </w:rPr>
              <w:t xml:space="preserve">participants </w:t>
            </w:r>
            <w:r>
              <w:rPr>
                <w:rFonts w:eastAsia="Times New Roman"/>
                <w:color w:val="000000"/>
              </w:rPr>
              <w:t xml:space="preserve">– Other </w:t>
            </w:r>
            <w:r w:rsidRPr="0063512B">
              <w:rPr>
                <w:rFonts w:eastAsia="Times New Roman"/>
              </w:rPr>
              <w:t>(</w:t>
            </w:r>
            <w:proofErr w:type="gramStart"/>
            <w:r w:rsidRPr="0063512B">
              <w:rPr>
                <w:rFonts w:eastAsia="Times New Roman"/>
              </w:rPr>
              <w:t>e.g.</w:t>
            </w:r>
            <w:proofErr w:type="gramEnd"/>
            <w:r>
              <w:rPr>
                <w:rFonts w:eastAsia="Times New Roman"/>
              </w:rPr>
              <w:t xml:space="preserve"> </w:t>
            </w:r>
            <w:r w:rsidRPr="00286B95">
              <w:rPr>
                <w:rFonts w:eastAsia="Times New Roman"/>
                <w:color w:val="000000"/>
              </w:rPr>
              <w:t>influencers, youth, etc.)</w:t>
            </w:r>
            <w:r>
              <w:rPr>
                <w:rFonts w:eastAsia="Times New Roman"/>
                <w:color w:val="000000"/>
              </w:rPr>
              <w:t xml:space="preserve"> and </w:t>
            </w:r>
            <w:r w:rsidRPr="00286B95">
              <w:rPr>
                <w:rFonts w:eastAsia="Times New Roman"/>
                <w:color w:val="000000"/>
              </w:rPr>
              <w:t>training topics</w:t>
            </w:r>
            <w:r>
              <w:rPr>
                <w:rFonts w:eastAsia="Times New Roman"/>
                <w:color w:val="000000"/>
              </w:rPr>
              <w:t xml:space="preserve"> </w:t>
            </w:r>
            <w:r w:rsidRPr="00BF2E80">
              <w:rPr>
                <w:rFonts w:eastAsia="Times New Roman"/>
                <w:color w:val="000000"/>
              </w:rPr>
              <w:t>in [month].</w:t>
            </w:r>
            <w:r>
              <w:rPr>
                <w:rFonts w:eastAsia="Times New Roman"/>
                <w:color w:val="000000"/>
                <w:u w:val="single"/>
              </w:rPr>
              <w:t xml:space="preserve">  </w:t>
            </w:r>
          </w:p>
        </w:tc>
        <w:tc>
          <w:tcPr>
            <w:tcW w:w="1200" w:type="dxa"/>
            <w:shd w:val="clear" w:color="auto" w:fill="CAF6F4" w:themeFill="accent1" w:themeFillTint="33"/>
          </w:tcPr>
          <w:p w14:paraId="22D0A429" w14:textId="77777777" w:rsidR="004762F1" w:rsidRPr="00286B95" w:rsidRDefault="004762F1" w:rsidP="004762F1">
            <w:r w:rsidRPr="00286B95">
              <w:rPr>
                <w:rFonts w:eastAsia="Times New Roman"/>
                <w:color w:val="000000"/>
              </w:rPr>
              <w:t>Text Entry</w:t>
            </w:r>
          </w:p>
        </w:tc>
        <w:tc>
          <w:tcPr>
            <w:tcW w:w="4232" w:type="dxa"/>
            <w:shd w:val="clear" w:color="auto" w:fill="CAF6F4" w:themeFill="accent1" w:themeFillTint="33"/>
          </w:tcPr>
          <w:p w14:paraId="39368ACB" w14:textId="08AE9C49" w:rsidR="004762F1" w:rsidRDefault="004762F1" w:rsidP="004762F1">
            <w:pPr>
              <w:rPr>
                <w:rFonts w:eastAsia="Times New Roman"/>
                <w:color w:val="000000"/>
              </w:rPr>
            </w:pPr>
            <w:r>
              <w:t xml:space="preserve">[month] is automatically filled in by the system. This question appears if a number greater than zero is input for question M7. </w:t>
            </w:r>
            <w:r>
              <w:rPr>
                <w:rFonts w:eastAsia="Times New Roman"/>
                <w:color w:val="000000"/>
              </w:rPr>
              <w:t>Response options:</w:t>
            </w:r>
          </w:p>
          <w:p w14:paraId="091EB614" w14:textId="1B1FED11" w:rsidR="004762F1" w:rsidRPr="003E5CA6" w:rsidRDefault="004762F1" w:rsidP="004762F1">
            <w:pPr>
              <w:pStyle w:val="ListParagraph"/>
              <w:numPr>
                <w:ilvl w:val="0"/>
                <w:numId w:val="14"/>
              </w:numPr>
              <w:rPr>
                <w:rFonts w:eastAsia="Times New Roman"/>
                <w:color w:val="000000"/>
              </w:rPr>
            </w:pPr>
            <w:r w:rsidRPr="003E5CA6">
              <w:rPr>
                <w:i/>
              </w:rPr>
              <w:t>Adult Influencers</w:t>
            </w:r>
            <w:r>
              <w:rPr>
                <w:i/>
              </w:rPr>
              <w:t>:</w:t>
            </w:r>
            <w:r w:rsidRPr="003E5CA6">
              <w:rPr>
                <w:i/>
              </w:rPr>
              <w:t xml:space="preserve"> [specify topics]</w:t>
            </w:r>
          </w:p>
          <w:p w14:paraId="7A3BC3DA" w14:textId="7E9F2A3E" w:rsidR="004762F1" w:rsidRPr="003E5CA6" w:rsidRDefault="004762F1" w:rsidP="004762F1">
            <w:pPr>
              <w:pStyle w:val="ListParagraph"/>
              <w:numPr>
                <w:ilvl w:val="0"/>
                <w:numId w:val="14"/>
              </w:numPr>
              <w:rPr>
                <w:rFonts w:eastAsia="Times New Roman"/>
                <w:color w:val="000000"/>
              </w:rPr>
            </w:pPr>
            <w:r w:rsidRPr="003E5CA6">
              <w:rPr>
                <w:i/>
              </w:rPr>
              <w:t>Youth: [specify topics]</w:t>
            </w:r>
          </w:p>
          <w:p w14:paraId="61D570F0" w14:textId="020EE3E5" w:rsidR="004762F1" w:rsidRPr="003E5CA6" w:rsidRDefault="004762F1" w:rsidP="004762F1">
            <w:pPr>
              <w:pStyle w:val="ListParagraph"/>
              <w:numPr>
                <w:ilvl w:val="0"/>
                <w:numId w:val="14"/>
              </w:numPr>
              <w:rPr>
                <w:rFonts w:eastAsia="Times New Roman"/>
                <w:color w:val="000000"/>
              </w:rPr>
            </w:pPr>
            <w:r w:rsidRPr="003E5CA6">
              <w:rPr>
                <w:i/>
              </w:rPr>
              <w:t xml:space="preserve">Other </w:t>
            </w:r>
            <w:r>
              <w:rPr>
                <w:i/>
              </w:rPr>
              <w:t>external</w:t>
            </w:r>
            <w:r w:rsidRPr="003E5CA6">
              <w:rPr>
                <w:i/>
              </w:rPr>
              <w:t xml:space="preserve"> audiences: [specify topics]</w:t>
            </w:r>
          </w:p>
        </w:tc>
        <w:tc>
          <w:tcPr>
            <w:tcW w:w="4028" w:type="dxa"/>
            <w:shd w:val="clear" w:color="auto" w:fill="CAF6F4" w:themeFill="accent1" w:themeFillTint="33"/>
          </w:tcPr>
          <w:p w14:paraId="3E111D23" w14:textId="77777777" w:rsidR="004762F1" w:rsidRDefault="004762F1" w:rsidP="004762F1"/>
        </w:tc>
      </w:tr>
    </w:tbl>
    <w:p w14:paraId="4B301A97" w14:textId="5AC69B3B" w:rsidR="005100EE" w:rsidRDefault="005100EE" w:rsidP="00191972">
      <w:pPr>
        <w:pStyle w:val="Heading2"/>
      </w:pPr>
      <w:bookmarkStart w:id="7" w:name="_Toc66972173"/>
      <w:bookmarkEnd w:id="6"/>
      <w:r>
        <w:lastRenderedPageBreak/>
        <w:t xml:space="preserve">Asynchronous </w:t>
      </w:r>
      <w:r w:rsidR="00243CA8">
        <w:t>P</w:t>
      </w:r>
      <w:r>
        <w:t>rogramming</w:t>
      </w:r>
      <w:bookmarkEnd w:id="7"/>
    </w:p>
    <w:p w14:paraId="25BE795F" w14:textId="6F89312A" w:rsidR="002F1402" w:rsidRPr="00A446F9" w:rsidRDefault="00243CA8" w:rsidP="002F1402">
      <w:pPr>
        <w:rPr>
          <w:rFonts w:ascii="Brandon Grotesque Bold" w:hAnsi="Brandon Grotesque Bold"/>
          <w:bCs/>
          <w:iCs/>
          <w:color w:val="F38053"/>
        </w:rPr>
      </w:pPr>
      <w:r w:rsidRPr="00B84B14">
        <w:rPr>
          <w:rFonts w:ascii="Brandon Grotesque Bold" w:hAnsi="Brandon Grotesque Bold"/>
          <w:b/>
          <w:bCs/>
        </w:rPr>
        <w:t>Question frequency:</w:t>
      </w:r>
      <w:r w:rsidRPr="00B26531">
        <w:rPr>
          <w:rFonts w:ascii="Brandon Grotesque Bold" w:hAnsi="Brandon Grotesque Bold"/>
          <w:bCs/>
        </w:rPr>
        <w:t xml:space="preserve"> </w:t>
      </w:r>
      <w:r>
        <w:rPr>
          <w:rStyle w:val="IntenseEmphasis"/>
          <w:bCs/>
        </w:rPr>
        <w:t>Monthly</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57"/>
        <w:gridCol w:w="1200"/>
        <w:gridCol w:w="3407"/>
        <w:gridCol w:w="5525"/>
      </w:tblGrid>
      <w:tr w:rsidR="004762F1" w:rsidRPr="005B456A" w14:paraId="3AC4F097" w14:textId="33496614" w:rsidTr="0085307E">
        <w:trPr>
          <w:trHeight w:val="512"/>
        </w:trPr>
        <w:tc>
          <w:tcPr>
            <w:tcW w:w="1101" w:type="dxa"/>
          </w:tcPr>
          <w:p w14:paraId="54256524" w14:textId="77777777" w:rsidR="004762F1" w:rsidRPr="00286B95" w:rsidRDefault="004762F1" w:rsidP="004762F1">
            <w:pPr>
              <w:spacing w:after="0"/>
              <w:jc w:val="center"/>
              <w:rPr>
                <w:rFonts w:ascii="Brandon Grotesque Bold" w:hAnsi="Brandon Grotesque Bold"/>
                <w:bCs/>
              </w:rPr>
            </w:pPr>
            <w:bookmarkStart w:id="8" w:name="_Hlk68598729"/>
            <w:r>
              <w:rPr>
                <w:rFonts w:ascii="Brandon Grotesque Bold" w:hAnsi="Brandon Grotesque Bold"/>
                <w:bCs/>
              </w:rPr>
              <w:t>Question Number</w:t>
            </w:r>
          </w:p>
        </w:tc>
        <w:tc>
          <w:tcPr>
            <w:tcW w:w="3157" w:type="dxa"/>
            <w:shd w:val="clear" w:color="auto" w:fill="auto"/>
            <w:vAlign w:val="center"/>
            <w:hideMark/>
          </w:tcPr>
          <w:p w14:paraId="39A5FAC8"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Question/Description</w:t>
            </w:r>
          </w:p>
        </w:tc>
        <w:tc>
          <w:tcPr>
            <w:tcW w:w="1200" w:type="dxa"/>
            <w:shd w:val="clear" w:color="auto" w:fill="auto"/>
            <w:vAlign w:val="center"/>
            <w:hideMark/>
          </w:tcPr>
          <w:p w14:paraId="2F92A94B"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Data Field</w:t>
            </w:r>
          </w:p>
        </w:tc>
        <w:tc>
          <w:tcPr>
            <w:tcW w:w="3407" w:type="dxa"/>
            <w:shd w:val="clear" w:color="auto" w:fill="auto"/>
            <w:vAlign w:val="center"/>
            <w:hideMark/>
          </w:tcPr>
          <w:p w14:paraId="28756589" w14:textId="77777777" w:rsidR="004762F1" w:rsidRPr="00286B95" w:rsidRDefault="004762F1" w:rsidP="004762F1">
            <w:pPr>
              <w:spacing w:after="0"/>
              <w:jc w:val="center"/>
              <w:rPr>
                <w:rFonts w:ascii="Brandon Grotesque Bold" w:hAnsi="Brandon Grotesque Bold"/>
                <w:bCs/>
              </w:rPr>
            </w:pPr>
            <w:r w:rsidRPr="00286B95">
              <w:rPr>
                <w:rFonts w:ascii="Brandon Grotesque Bold" w:hAnsi="Brandon Grotesque Bold"/>
                <w:bCs/>
              </w:rPr>
              <w:t>Instructions/Answer Options</w:t>
            </w:r>
          </w:p>
        </w:tc>
        <w:tc>
          <w:tcPr>
            <w:tcW w:w="5525" w:type="dxa"/>
            <w:vAlign w:val="center"/>
          </w:tcPr>
          <w:p w14:paraId="21DDDECA" w14:textId="158B5878" w:rsidR="004762F1" w:rsidRPr="00286B95" w:rsidRDefault="004762F1" w:rsidP="004762F1">
            <w:pPr>
              <w:spacing w:after="0"/>
              <w:jc w:val="center"/>
              <w:rPr>
                <w:rFonts w:ascii="Brandon Grotesque Bold" w:hAnsi="Brandon Grotesque Bold"/>
                <w:bCs/>
              </w:rPr>
            </w:pPr>
            <w:r>
              <w:rPr>
                <w:rFonts w:ascii="Brandon Grotesque Bold" w:hAnsi="Brandon Grotesque Bold"/>
                <w:bCs/>
              </w:rPr>
              <w:t>Grantee Response</w:t>
            </w:r>
          </w:p>
        </w:tc>
      </w:tr>
      <w:tr w:rsidR="004762F1" w:rsidRPr="005B456A" w14:paraId="56D18AFF" w14:textId="57B8B6D6" w:rsidTr="002802B3">
        <w:trPr>
          <w:trHeight w:val="512"/>
        </w:trPr>
        <w:tc>
          <w:tcPr>
            <w:tcW w:w="14390" w:type="dxa"/>
            <w:gridSpan w:val="5"/>
          </w:tcPr>
          <w:p w14:paraId="644B0635" w14:textId="31CE6C09" w:rsidR="004762F1" w:rsidRDefault="004762F1" w:rsidP="004762F1">
            <w:r>
              <w:t>Asynchronous programming means you are implementing whole sessions of your chosen program (</w:t>
            </w:r>
            <w:proofErr w:type="gramStart"/>
            <w:r>
              <w:t>e.g.</w:t>
            </w:r>
            <w:proofErr w:type="gramEnd"/>
            <w:r>
              <w:t xml:space="preserve"> Bringing in the Bystander, Be Strong, etc.) using pre-recorded lectures (including podcasts) and digital curriculum materials where participants respond through email, discussion boards</w:t>
            </w:r>
            <w:r w:rsidRPr="00107B4F">
              <w:t>, social networking</w:t>
            </w:r>
            <w:r>
              <w:t>, and/or collaborative documents at a time of their own choosing.</w:t>
            </w:r>
          </w:p>
        </w:tc>
      </w:tr>
      <w:tr w:rsidR="004762F1" w:rsidRPr="005B456A" w14:paraId="494C6B03" w14:textId="2D3A109F" w:rsidTr="004762F1">
        <w:trPr>
          <w:trHeight w:val="1080"/>
        </w:trPr>
        <w:tc>
          <w:tcPr>
            <w:tcW w:w="1101" w:type="dxa"/>
          </w:tcPr>
          <w:p w14:paraId="3FCE3C97" w14:textId="4EDD0615" w:rsidR="004762F1" w:rsidRDefault="004762F1" w:rsidP="004762F1">
            <w:pPr>
              <w:rPr>
                <w:rFonts w:eastAsia="Times New Roman"/>
                <w:color w:val="000000"/>
              </w:rPr>
            </w:pPr>
            <w:r>
              <w:rPr>
                <w:rFonts w:eastAsia="Times New Roman"/>
                <w:color w:val="000000"/>
              </w:rPr>
              <w:t>M8</w:t>
            </w:r>
          </w:p>
        </w:tc>
        <w:tc>
          <w:tcPr>
            <w:tcW w:w="3157" w:type="dxa"/>
            <w:shd w:val="clear" w:color="auto" w:fill="auto"/>
            <w:hideMark/>
          </w:tcPr>
          <w:p w14:paraId="65F75288" w14:textId="4A50FF84" w:rsidR="004762F1" w:rsidRPr="00286B95" w:rsidRDefault="004762F1" w:rsidP="004762F1">
            <w:r>
              <w:rPr>
                <w:rFonts w:eastAsia="Times New Roman"/>
                <w:color w:val="000000"/>
              </w:rPr>
              <w:t>E</w:t>
            </w:r>
            <w:r w:rsidRPr="00286B95">
              <w:rPr>
                <w:rFonts w:eastAsia="Times New Roman"/>
                <w:color w:val="000000"/>
              </w:rPr>
              <w:t xml:space="preserve">nter the following information for </w:t>
            </w:r>
            <w:r>
              <w:rPr>
                <w:rFonts w:eastAsia="Times New Roman"/>
                <w:b/>
                <w:bCs/>
                <w:i/>
                <w:iCs/>
                <w:color w:val="000000"/>
              </w:rPr>
              <w:t>asynchronous programming</w:t>
            </w:r>
            <w:r>
              <w:rPr>
                <w:rFonts w:eastAsia="Times New Roman"/>
                <w:color w:val="000000"/>
              </w:rPr>
              <w:t xml:space="preserve"> that occurred in [month]</w:t>
            </w:r>
            <w:r w:rsidRPr="00286B95">
              <w:rPr>
                <w:rFonts w:eastAsia="Times New Roman"/>
                <w:color w:val="000000"/>
              </w:rPr>
              <w:t>.</w:t>
            </w:r>
          </w:p>
        </w:tc>
        <w:tc>
          <w:tcPr>
            <w:tcW w:w="1200" w:type="dxa"/>
            <w:shd w:val="clear" w:color="auto" w:fill="auto"/>
            <w:hideMark/>
          </w:tcPr>
          <w:p w14:paraId="5C2617E7" w14:textId="77777777" w:rsidR="004762F1" w:rsidRPr="00286B95" w:rsidRDefault="004762F1" w:rsidP="004762F1">
            <w:r w:rsidRPr="00286B95">
              <w:rPr>
                <w:rFonts w:eastAsia="Times New Roman"/>
                <w:color w:val="000000"/>
              </w:rPr>
              <w:t>Numerical Entry</w:t>
            </w:r>
          </w:p>
        </w:tc>
        <w:tc>
          <w:tcPr>
            <w:tcW w:w="3407" w:type="dxa"/>
            <w:shd w:val="clear" w:color="auto" w:fill="auto"/>
            <w:hideMark/>
          </w:tcPr>
          <w:p w14:paraId="3C6FD35B" w14:textId="5DD2A158" w:rsidR="004762F1" w:rsidRDefault="004762F1" w:rsidP="004762F1">
            <w:r>
              <w:t>[month] is automatically filled in by the system. As with educational sessions</w:t>
            </w:r>
            <w:r w:rsidRPr="00273D59">
              <w:t xml:space="preserve">, </w:t>
            </w:r>
            <w:r w:rsidRPr="00273D59">
              <w:rPr>
                <w:b/>
                <w:bCs/>
                <w:u w:val="single"/>
              </w:rPr>
              <w:t>each session and each session’s participants should be counted individually even if part of a series</w:t>
            </w:r>
            <w:r w:rsidRPr="00273D59">
              <w:t>.</w:t>
            </w:r>
            <w:r w:rsidRPr="005B456A">
              <w:t xml:space="preserve"> </w:t>
            </w:r>
            <w:r>
              <w:t xml:space="preserve"> </w:t>
            </w:r>
            <w:r w:rsidRPr="00286B95">
              <w:t xml:space="preserve">The </w:t>
            </w:r>
            <w:r>
              <w:t>response boxes</w:t>
            </w:r>
            <w:r w:rsidRPr="00286B95">
              <w:t xml:space="preserve"> are listed below:</w:t>
            </w:r>
          </w:p>
          <w:p w14:paraId="290C2D1E" w14:textId="54FE55A9" w:rsidR="004762F1" w:rsidRPr="003E5CA6" w:rsidRDefault="004762F1" w:rsidP="004762F1">
            <w:pPr>
              <w:pStyle w:val="NoSpacing"/>
              <w:numPr>
                <w:ilvl w:val="0"/>
                <w:numId w:val="11"/>
              </w:numPr>
              <w:ind w:left="571" w:hanging="211"/>
            </w:pPr>
            <w:r w:rsidRPr="00281EFA">
              <w:rPr>
                <w:i/>
              </w:rPr>
              <w:t xml:space="preserve">Total </w:t>
            </w:r>
            <w:r>
              <w:rPr>
                <w:i/>
              </w:rPr>
              <w:t>Number of Whole Sessions/Lectures</w:t>
            </w:r>
          </w:p>
          <w:p w14:paraId="532B9052" w14:textId="385DC3B5" w:rsidR="004762F1" w:rsidRPr="00286B95" w:rsidRDefault="004762F1" w:rsidP="004762F1">
            <w:pPr>
              <w:pStyle w:val="NoSpacing"/>
              <w:numPr>
                <w:ilvl w:val="0"/>
                <w:numId w:val="11"/>
              </w:numPr>
              <w:ind w:left="571" w:hanging="211"/>
            </w:pPr>
            <w:r w:rsidRPr="003E5CA6">
              <w:rPr>
                <w:i/>
              </w:rPr>
              <w:t xml:space="preserve">Total </w:t>
            </w:r>
            <w:r>
              <w:rPr>
                <w:i/>
              </w:rPr>
              <w:t>Number of Participants for Asynchronous Programming</w:t>
            </w:r>
          </w:p>
        </w:tc>
        <w:tc>
          <w:tcPr>
            <w:tcW w:w="5525" w:type="dxa"/>
          </w:tcPr>
          <w:p w14:paraId="279C76C9" w14:textId="77777777" w:rsidR="004762F1" w:rsidRDefault="004762F1" w:rsidP="004762F1"/>
        </w:tc>
      </w:tr>
    </w:tbl>
    <w:p w14:paraId="3988F438" w14:textId="77777777" w:rsidR="00A446F9" w:rsidRDefault="00A446F9" w:rsidP="00191972">
      <w:pPr>
        <w:pStyle w:val="Heading2"/>
      </w:pPr>
      <w:bookmarkStart w:id="9" w:name="_Toc66972174"/>
      <w:bookmarkEnd w:id="8"/>
    </w:p>
    <w:p w14:paraId="6AE7D68F" w14:textId="77777777" w:rsidR="00A446F9" w:rsidRDefault="00A446F9">
      <w:pPr>
        <w:rPr>
          <w:rFonts w:ascii="Brandon Grotesque Bold" w:eastAsiaTheme="majorEastAsia" w:hAnsi="Brandon Grotesque Bold" w:cstheme="majorBidi"/>
          <w:bCs/>
          <w:caps/>
          <w:color w:val="1DADA9"/>
          <w:sz w:val="32"/>
          <w:szCs w:val="26"/>
        </w:rPr>
      </w:pPr>
      <w:r>
        <w:br w:type="page"/>
      </w:r>
    </w:p>
    <w:p w14:paraId="7F7E815B" w14:textId="560DCFC0" w:rsidR="00F879AE" w:rsidRDefault="00243CA8" w:rsidP="00191972">
      <w:pPr>
        <w:pStyle w:val="Heading2"/>
      </w:pPr>
      <w:r>
        <w:lastRenderedPageBreak/>
        <w:t>S</w:t>
      </w:r>
      <w:r w:rsidR="00F446A1">
        <w:t xml:space="preserve">ocial </w:t>
      </w:r>
      <w:r>
        <w:t>M</w:t>
      </w:r>
      <w:r w:rsidR="00F446A1">
        <w:t xml:space="preserve">edia </w:t>
      </w:r>
      <w:r>
        <w:t>Q</w:t>
      </w:r>
      <w:r w:rsidR="00273D59">
        <w:t>uestions</w:t>
      </w:r>
      <w:bookmarkEnd w:id="9"/>
    </w:p>
    <w:p w14:paraId="009C9FF1" w14:textId="77777777" w:rsidR="00F879AE" w:rsidRPr="00762DA1" w:rsidRDefault="00F879AE" w:rsidP="00F879AE">
      <w:pPr>
        <w:rPr>
          <w:rStyle w:val="IntenseEmphasis"/>
          <w:bCs/>
        </w:rPr>
      </w:pPr>
      <w:r w:rsidRPr="00B84B14">
        <w:rPr>
          <w:rFonts w:ascii="Brandon Grotesque Bold" w:hAnsi="Brandon Grotesque Bold"/>
          <w:b/>
          <w:bCs/>
        </w:rPr>
        <w:t>Question frequency:</w:t>
      </w:r>
      <w:r w:rsidRPr="00B26531">
        <w:rPr>
          <w:rFonts w:ascii="Brandon Grotesque Bold" w:hAnsi="Brandon Grotesque Bold"/>
          <w:bCs/>
        </w:rPr>
        <w:t xml:space="preserve"> </w:t>
      </w:r>
      <w:r>
        <w:rPr>
          <w:rStyle w:val="IntenseEmphasis"/>
          <w:bCs/>
        </w:rPr>
        <w:t>Quarterly</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24"/>
        <w:gridCol w:w="1260"/>
        <w:gridCol w:w="3420"/>
        <w:gridCol w:w="5485"/>
      </w:tblGrid>
      <w:tr w:rsidR="004762F1" w:rsidRPr="005B456A" w14:paraId="18EA8DF4" w14:textId="77777777" w:rsidTr="004762F1">
        <w:trPr>
          <w:trHeight w:val="431"/>
        </w:trPr>
        <w:tc>
          <w:tcPr>
            <w:tcW w:w="1101" w:type="dxa"/>
          </w:tcPr>
          <w:p w14:paraId="2D3729EE" w14:textId="78E387AB" w:rsidR="004762F1" w:rsidRDefault="004762F1" w:rsidP="004762F1">
            <w:pPr>
              <w:spacing w:after="0" w:line="240" w:lineRule="auto"/>
              <w:rPr>
                <w:rFonts w:eastAsia="Times New Roman"/>
                <w:color w:val="000000"/>
              </w:rPr>
            </w:pPr>
            <w:r>
              <w:rPr>
                <w:rFonts w:ascii="Brandon Grotesque Bold" w:hAnsi="Brandon Grotesque Bold"/>
                <w:bCs/>
              </w:rPr>
              <w:t>Question Number</w:t>
            </w:r>
          </w:p>
        </w:tc>
        <w:tc>
          <w:tcPr>
            <w:tcW w:w="3124" w:type="dxa"/>
            <w:shd w:val="clear" w:color="auto" w:fill="auto"/>
            <w:vAlign w:val="center"/>
          </w:tcPr>
          <w:p w14:paraId="38505106" w14:textId="4BD89C6A" w:rsidR="004762F1" w:rsidRDefault="004762F1" w:rsidP="004762F1">
            <w:pPr>
              <w:spacing w:after="0" w:line="240" w:lineRule="auto"/>
              <w:rPr>
                <w:rFonts w:eastAsia="Times New Roman"/>
                <w:color w:val="000000"/>
              </w:rPr>
            </w:pPr>
            <w:r w:rsidRPr="00286B95">
              <w:rPr>
                <w:rFonts w:ascii="Brandon Grotesque Bold" w:hAnsi="Brandon Grotesque Bold"/>
                <w:bCs/>
              </w:rPr>
              <w:t>Question/Description</w:t>
            </w:r>
          </w:p>
        </w:tc>
        <w:tc>
          <w:tcPr>
            <w:tcW w:w="1260" w:type="dxa"/>
            <w:shd w:val="clear" w:color="auto" w:fill="auto"/>
            <w:vAlign w:val="center"/>
          </w:tcPr>
          <w:p w14:paraId="7C412A8B" w14:textId="4FF55A8F" w:rsidR="004762F1" w:rsidRDefault="004762F1" w:rsidP="004762F1">
            <w:pPr>
              <w:spacing w:after="0"/>
              <w:rPr>
                <w:rFonts w:eastAsia="Times New Roman"/>
                <w:color w:val="000000"/>
              </w:rPr>
            </w:pPr>
            <w:r w:rsidRPr="00286B95">
              <w:rPr>
                <w:rFonts w:ascii="Brandon Grotesque Bold" w:hAnsi="Brandon Grotesque Bold"/>
                <w:bCs/>
              </w:rPr>
              <w:t>Data Field</w:t>
            </w:r>
          </w:p>
        </w:tc>
        <w:tc>
          <w:tcPr>
            <w:tcW w:w="3420" w:type="dxa"/>
            <w:shd w:val="clear" w:color="auto" w:fill="auto"/>
            <w:vAlign w:val="center"/>
          </w:tcPr>
          <w:p w14:paraId="6B0A0EC1" w14:textId="12A007CE" w:rsidR="004762F1" w:rsidRPr="004D06EA" w:rsidRDefault="004762F1" w:rsidP="004762F1">
            <w:pPr>
              <w:kinsoku w:val="0"/>
              <w:overflowPunct w:val="0"/>
              <w:autoSpaceDE w:val="0"/>
              <w:autoSpaceDN w:val="0"/>
              <w:adjustRightInd w:val="0"/>
              <w:spacing w:after="0" w:line="240" w:lineRule="auto"/>
              <w:ind w:left="40" w:right="366"/>
              <w:rPr>
                <w:rFonts w:eastAsia="Times New Roman"/>
                <w:color w:val="000000"/>
              </w:rPr>
            </w:pPr>
            <w:r w:rsidRPr="00286B95">
              <w:rPr>
                <w:rFonts w:ascii="Brandon Grotesque Bold" w:hAnsi="Brandon Grotesque Bold"/>
                <w:bCs/>
              </w:rPr>
              <w:t>Instructions/Answer Options</w:t>
            </w:r>
          </w:p>
        </w:tc>
        <w:tc>
          <w:tcPr>
            <w:tcW w:w="5485" w:type="dxa"/>
            <w:vAlign w:val="center"/>
          </w:tcPr>
          <w:p w14:paraId="7BE4F07B" w14:textId="205813DF" w:rsidR="004762F1" w:rsidRPr="004D06EA" w:rsidRDefault="004762F1" w:rsidP="004762F1">
            <w:pPr>
              <w:kinsoku w:val="0"/>
              <w:overflowPunct w:val="0"/>
              <w:autoSpaceDE w:val="0"/>
              <w:autoSpaceDN w:val="0"/>
              <w:adjustRightInd w:val="0"/>
              <w:spacing w:after="0" w:line="240" w:lineRule="auto"/>
              <w:ind w:left="40" w:right="366"/>
              <w:rPr>
                <w:rFonts w:eastAsia="Times New Roman"/>
                <w:color w:val="000000"/>
              </w:rPr>
            </w:pPr>
            <w:r>
              <w:rPr>
                <w:rFonts w:ascii="Brandon Grotesque Bold" w:hAnsi="Brandon Grotesque Bold"/>
                <w:bCs/>
              </w:rPr>
              <w:t>Grantee Response</w:t>
            </w:r>
          </w:p>
        </w:tc>
      </w:tr>
      <w:tr w:rsidR="004762F1" w:rsidRPr="005B456A" w14:paraId="54475496" w14:textId="193A8AC1" w:rsidTr="004762F1">
        <w:trPr>
          <w:trHeight w:val="431"/>
        </w:trPr>
        <w:tc>
          <w:tcPr>
            <w:tcW w:w="1101" w:type="dxa"/>
          </w:tcPr>
          <w:p w14:paraId="13B08A37" w14:textId="00904C11" w:rsidR="004762F1" w:rsidRDefault="004762F1" w:rsidP="00F879AE">
            <w:pPr>
              <w:spacing w:after="0" w:line="240" w:lineRule="auto"/>
              <w:rPr>
                <w:rFonts w:eastAsia="Times New Roman"/>
                <w:color w:val="000000"/>
              </w:rPr>
            </w:pPr>
            <w:r>
              <w:rPr>
                <w:rFonts w:eastAsia="Times New Roman"/>
                <w:color w:val="000000"/>
              </w:rPr>
              <w:t>V1</w:t>
            </w:r>
          </w:p>
        </w:tc>
        <w:tc>
          <w:tcPr>
            <w:tcW w:w="3124" w:type="dxa"/>
            <w:shd w:val="clear" w:color="auto" w:fill="auto"/>
          </w:tcPr>
          <w:p w14:paraId="76B32A27" w14:textId="0CC3A9DE" w:rsidR="004762F1" w:rsidRPr="004D06EA" w:rsidRDefault="004762F1" w:rsidP="00F879AE">
            <w:pPr>
              <w:spacing w:after="0" w:line="240" w:lineRule="auto"/>
              <w:rPr>
                <w:rFonts w:eastAsia="Times New Roman"/>
                <w:color w:val="000000"/>
              </w:rPr>
            </w:pPr>
            <w:bookmarkStart w:id="10" w:name="_Hlk68598987"/>
            <w:r>
              <w:rPr>
                <w:rFonts w:eastAsia="Times New Roman"/>
                <w:color w:val="000000"/>
              </w:rPr>
              <w:t>Did your prevention team use social media to promote prevention messages this quarter?</w:t>
            </w:r>
          </w:p>
          <w:bookmarkEnd w:id="10"/>
          <w:p w14:paraId="52650080" w14:textId="77777777" w:rsidR="004762F1" w:rsidRDefault="004762F1" w:rsidP="00F879AE">
            <w:pPr>
              <w:spacing w:after="0" w:line="240" w:lineRule="auto"/>
              <w:rPr>
                <w:rFonts w:eastAsia="Times New Roman"/>
                <w:color w:val="000000"/>
              </w:rPr>
            </w:pPr>
          </w:p>
        </w:tc>
        <w:tc>
          <w:tcPr>
            <w:tcW w:w="1260" w:type="dxa"/>
            <w:shd w:val="clear" w:color="auto" w:fill="auto"/>
          </w:tcPr>
          <w:p w14:paraId="07D114EE" w14:textId="77777777" w:rsidR="004762F1" w:rsidRDefault="004762F1" w:rsidP="00F879AE">
            <w:pPr>
              <w:spacing w:after="0"/>
              <w:rPr>
                <w:rFonts w:eastAsia="Times New Roman"/>
                <w:color w:val="000000"/>
              </w:rPr>
            </w:pPr>
            <w:r>
              <w:rPr>
                <w:rFonts w:eastAsia="Times New Roman"/>
                <w:color w:val="000000"/>
              </w:rPr>
              <w:t>Multiple Choice</w:t>
            </w:r>
          </w:p>
        </w:tc>
        <w:tc>
          <w:tcPr>
            <w:tcW w:w="3420" w:type="dxa"/>
            <w:shd w:val="clear" w:color="auto" w:fill="auto"/>
          </w:tcPr>
          <w:p w14:paraId="7B1CAD8C" w14:textId="77777777" w:rsidR="004762F1" w:rsidRPr="004D06EA" w:rsidRDefault="004762F1" w:rsidP="00F879AE">
            <w:pPr>
              <w:kinsoku w:val="0"/>
              <w:overflowPunct w:val="0"/>
              <w:autoSpaceDE w:val="0"/>
              <w:autoSpaceDN w:val="0"/>
              <w:adjustRightInd w:val="0"/>
              <w:spacing w:after="0" w:line="240" w:lineRule="auto"/>
              <w:ind w:left="40" w:right="366"/>
              <w:rPr>
                <w:rFonts w:eastAsia="Times New Roman"/>
                <w:color w:val="000000"/>
              </w:rPr>
            </w:pPr>
            <w:r w:rsidRPr="004D06EA">
              <w:rPr>
                <w:rFonts w:eastAsia="Times New Roman"/>
                <w:color w:val="000000"/>
              </w:rPr>
              <w:t xml:space="preserve">Response options: </w:t>
            </w:r>
          </w:p>
          <w:p w14:paraId="163AD1D1" w14:textId="77777777" w:rsidR="004762F1" w:rsidRPr="00B00ACC" w:rsidRDefault="004762F1" w:rsidP="00F879AE">
            <w:pPr>
              <w:pStyle w:val="ListParagraph"/>
              <w:numPr>
                <w:ilvl w:val="0"/>
                <w:numId w:val="49"/>
              </w:numPr>
              <w:kinsoku w:val="0"/>
              <w:overflowPunct w:val="0"/>
              <w:autoSpaceDE w:val="0"/>
              <w:autoSpaceDN w:val="0"/>
              <w:adjustRightInd w:val="0"/>
              <w:spacing w:after="0" w:line="240" w:lineRule="auto"/>
              <w:ind w:right="366"/>
              <w:rPr>
                <w:rFonts w:eastAsia="Times New Roman"/>
                <w:color w:val="000000"/>
              </w:rPr>
            </w:pPr>
            <w:r w:rsidRPr="004D06EA">
              <w:rPr>
                <w:rFonts w:eastAsia="Times New Roman"/>
                <w:color w:val="000000"/>
              </w:rPr>
              <w:t>Yes</w:t>
            </w:r>
          </w:p>
          <w:p w14:paraId="698FFF70" w14:textId="77777777" w:rsidR="004762F1" w:rsidRPr="00B00ACC" w:rsidRDefault="004762F1" w:rsidP="00F879AE">
            <w:pPr>
              <w:pStyle w:val="ListParagraph"/>
              <w:numPr>
                <w:ilvl w:val="0"/>
                <w:numId w:val="49"/>
              </w:numPr>
              <w:kinsoku w:val="0"/>
              <w:overflowPunct w:val="0"/>
              <w:autoSpaceDE w:val="0"/>
              <w:autoSpaceDN w:val="0"/>
              <w:adjustRightInd w:val="0"/>
              <w:spacing w:after="0" w:line="240" w:lineRule="auto"/>
              <w:ind w:right="366"/>
              <w:rPr>
                <w:rFonts w:eastAsia="Times New Roman"/>
                <w:color w:val="000000"/>
              </w:rPr>
            </w:pPr>
            <w:r w:rsidRPr="004D06EA">
              <w:rPr>
                <w:rFonts w:eastAsia="Times New Roman"/>
                <w:color w:val="000000"/>
              </w:rPr>
              <w:t>No</w:t>
            </w:r>
          </w:p>
        </w:tc>
        <w:tc>
          <w:tcPr>
            <w:tcW w:w="5485" w:type="dxa"/>
          </w:tcPr>
          <w:p w14:paraId="75E9D418" w14:textId="77777777" w:rsidR="004762F1" w:rsidRPr="004D06EA" w:rsidRDefault="004762F1" w:rsidP="00F879AE">
            <w:pPr>
              <w:kinsoku w:val="0"/>
              <w:overflowPunct w:val="0"/>
              <w:autoSpaceDE w:val="0"/>
              <w:autoSpaceDN w:val="0"/>
              <w:adjustRightInd w:val="0"/>
              <w:spacing w:after="0" w:line="240" w:lineRule="auto"/>
              <w:ind w:left="40" w:right="366"/>
              <w:rPr>
                <w:rFonts w:eastAsia="Times New Roman"/>
                <w:color w:val="000000"/>
              </w:rPr>
            </w:pPr>
          </w:p>
        </w:tc>
      </w:tr>
      <w:tr w:rsidR="004762F1" w:rsidRPr="005B456A" w14:paraId="1C078A4D" w14:textId="267A8F96" w:rsidTr="00A446F9">
        <w:trPr>
          <w:trHeight w:val="431"/>
        </w:trPr>
        <w:tc>
          <w:tcPr>
            <w:tcW w:w="1101" w:type="dxa"/>
            <w:shd w:val="clear" w:color="auto" w:fill="CAF6F4" w:themeFill="accent1" w:themeFillTint="33"/>
          </w:tcPr>
          <w:p w14:paraId="356C58B6" w14:textId="5D8BC8B5" w:rsidR="004762F1" w:rsidRDefault="004762F1" w:rsidP="00F879AE">
            <w:pPr>
              <w:spacing w:after="0" w:line="240" w:lineRule="auto"/>
              <w:rPr>
                <w:rFonts w:eastAsia="Times New Roman"/>
                <w:color w:val="000000"/>
              </w:rPr>
            </w:pPr>
            <w:r>
              <w:rPr>
                <w:rFonts w:eastAsia="Times New Roman"/>
                <w:color w:val="000000"/>
              </w:rPr>
              <w:t>V1a</w:t>
            </w:r>
          </w:p>
        </w:tc>
        <w:tc>
          <w:tcPr>
            <w:tcW w:w="3124" w:type="dxa"/>
            <w:shd w:val="clear" w:color="auto" w:fill="CAF6F4" w:themeFill="accent1" w:themeFillTint="33"/>
          </w:tcPr>
          <w:p w14:paraId="1893FFE8" w14:textId="385F8BCB" w:rsidR="004762F1" w:rsidRDefault="004762F1" w:rsidP="00F879AE">
            <w:pPr>
              <w:spacing w:after="0" w:line="240" w:lineRule="auto"/>
              <w:rPr>
                <w:rFonts w:eastAsia="Times New Roman"/>
                <w:color w:val="000000"/>
              </w:rPr>
            </w:pPr>
            <w:bookmarkStart w:id="11" w:name="_Hlk68599014"/>
            <w:r>
              <w:rPr>
                <w:rFonts w:eastAsia="Times New Roman"/>
                <w:color w:val="000000"/>
              </w:rPr>
              <w:t xml:space="preserve">Which social media platform(s) did you use? </w:t>
            </w:r>
            <w:bookmarkEnd w:id="11"/>
            <w:r>
              <w:rPr>
                <w:rFonts w:eastAsia="Times New Roman"/>
                <w:color w:val="000000"/>
              </w:rPr>
              <w:t>Select all that apply.</w:t>
            </w:r>
          </w:p>
        </w:tc>
        <w:tc>
          <w:tcPr>
            <w:tcW w:w="1260" w:type="dxa"/>
            <w:shd w:val="clear" w:color="auto" w:fill="CAF6F4" w:themeFill="accent1" w:themeFillTint="33"/>
          </w:tcPr>
          <w:p w14:paraId="00CD2D32" w14:textId="30B49B26" w:rsidR="004762F1" w:rsidRDefault="004762F1" w:rsidP="00F879AE">
            <w:pPr>
              <w:spacing w:after="0"/>
              <w:rPr>
                <w:rFonts w:eastAsia="Times New Roman"/>
                <w:color w:val="000000"/>
              </w:rPr>
            </w:pPr>
            <w:r>
              <w:rPr>
                <w:rFonts w:eastAsia="Times New Roman"/>
                <w:color w:val="000000"/>
              </w:rPr>
              <w:t>Multiple Answer</w:t>
            </w:r>
          </w:p>
        </w:tc>
        <w:tc>
          <w:tcPr>
            <w:tcW w:w="3420" w:type="dxa"/>
            <w:shd w:val="clear" w:color="auto" w:fill="CAF6F4" w:themeFill="accent1" w:themeFillTint="33"/>
          </w:tcPr>
          <w:p w14:paraId="1D5782AA" w14:textId="4509F5C3" w:rsidR="004762F1" w:rsidRDefault="004762F1" w:rsidP="00F879AE">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answered “Yes” for question V1. </w:t>
            </w:r>
          </w:p>
          <w:p w14:paraId="3BD3BB68" w14:textId="77777777" w:rsidR="004762F1" w:rsidRDefault="004762F1" w:rsidP="00F879AE">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Response options:</w:t>
            </w:r>
          </w:p>
          <w:p w14:paraId="7D3A6749" w14:textId="50E5FBD0" w:rsidR="004762F1" w:rsidRDefault="004762F1" w:rsidP="00F879AE">
            <w:pPr>
              <w:pStyle w:val="ListParagraph"/>
              <w:numPr>
                <w:ilvl w:val="0"/>
                <w:numId w:val="51"/>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Facebook</w:t>
            </w:r>
          </w:p>
          <w:p w14:paraId="3C9BB72B" w14:textId="1EDF835E" w:rsidR="004762F1" w:rsidRDefault="004762F1" w:rsidP="00F879AE">
            <w:pPr>
              <w:pStyle w:val="ListParagraph"/>
              <w:numPr>
                <w:ilvl w:val="0"/>
                <w:numId w:val="51"/>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Instagram</w:t>
            </w:r>
          </w:p>
          <w:p w14:paraId="4F99DE02" w14:textId="0FE62DD8" w:rsidR="004762F1" w:rsidRDefault="004762F1" w:rsidP="00F879AE">
            <w:pPr>
              <w:pStyle w:val="ListParagraph"/>
              <w:numPr>
                <w:ilvl w:val="0"/>
                <w:numId w:val="51"/>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Snapchat</w:t>
            </w:r>
          </w:p>
          <w:p w14:paraId="5EAFB335" w14:textId="7447CC88" w:rsidR="004762F1" w:rsidRDefault="004762F1" w:rsidP="00F879AE">
            <w:pPr>
              <w:pStyle w:val="ListParagraph"/>
              <w:numPr>
                <w:ilvl w:val="0"/>
                <w:numId w:val="51"/>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TikTok</w:t>
            </w:r>
          </w:p>
          <w:p w14:paraId="5A4B7655" w14:textId="2648228A" w:rsidR="004762F1" w:rsidRPr="00F879AE" w:rsidRDefault="004762F1" w:rsidP="00F879AE">
            <w:pPr>
              <w:pStyle w:val="ListParagraph"/>
              <w:numPr>
                <w:ilvl w:val="0"/>
                <w:numId w:val="51"/>
              </w:numPr>
              <w:kinsoku w:val="0"/>
              <w:overflowPunct w:val="0"/>
              <w:autoSpaceDE w:val="0"/>
              <w:autoSpaceDN w:val="0"/>
              <w:adjustRightInd w:val="0"/>
              <w:spacing w:after="0" w:line="240" w:lineRule="auto"/>
              <w:ind w:right="366"/>
              <w:rPr>
                <w:rFonts w:eastAsia="Times New Roman"/>
                <w:color w:val="000000"/>
              </w:rPr>
            </w:pPr>
            <w:proofErr w:type="gramStart"/>
            <w:r>
              <w:rPr>
                <w:rFonts w:eastAsia="Times New Roman"/>
                <w:color w:val="000000"/>
              </w:rPr>
              <w:t>Other</w:t>
            </w:r>
            <w:proofErr w:type="gramEnd"/>
            <w:r>
              <w:rPr>
                <w:rFonts w:eastAsia="Times New Roman"/>
                <w:color w:val="000000"/>
              </w:rPr>
              <w:t xml:space="preserve"> platform: [specify]</w:t>
            </w:r>
          </w:p>
        </w:tc>
        <w:tc>
          <w:tcPr>
            <w:tcW w:w="5485" w:type="dxa"/>
            <w:shd w:val="clear" w:color="auto" w:fill="CAF6F4" w:themeFill="accent1" w:themeFillTint="33"/>
          </w:tcPr>
          <w:p w14:paraId="46E33280" w14:textId="77777777" w:rsidR="004762F1" w:rsidRDefault="004762F1" w:rsidP="00F879AE">
            <w:pPr>
              <w:kinsoku w:val="0"/>
              <w:overflowPunct w:val="0"/>
              <w:autoSpaceDE w:val="0"/>
              <w:autoSpaceDN w:val="0"/>
              <w:adjustRightInd w:val="0"/>
              <w:spacing w:after="0" w:line="240" w:lineRule="auto"/>
              <w:ind w:left="40" w:right="366"/>
              <w:rPr>
                <w:rFonts w:eastAsia="Times New Roman"/>
                <w:color w:val="000000"/>
              </w:rPr>
            </w:pPr>
          </w:p>
        </w:tc>
      </w:tr>
      <w:tr w:rsidR="004762F1" w:rsidRPr="005B456A" w14:paraId="2A5D754E" w14:textId="15153D82" w:rsidTr="00A446F9">
        <w:trPr>
          <w:trHeight w:val="431"/>
        </w:trPr>
        <w:tc>
          <w:tcPr>
            <w:tcW w:w="1101" w:type="dxa"/>
            <w:shd w:val="clear" w:color="auto" w:fill="CAF6F4" w:themeFill="accent1" w:themeFillTint="33"/>
          </w:tcPr>
          <w:p w14:paraId="358DAE46" w14:textId="111E73C6" w:rsidR="004762F1" w:rsidRDefault="004762F1" w:rsidP="00F879AE">
            <w:pPr>
              <w:spacing w:after="0" w:line="240" w:lineRule="auto"/>
              <w:rPr>
                <w:rFonts w:eastAsia="Times New Roman"/>
                <w:color w:val="000000"/>
              </w:rPr>
            </w:pPr>
            <w:r>
              <w:rPr>
                <w:rFonts w:eastAsia="Times New Roman"/>
                <w:color w:val="000000"/>
              </w:rPr>
              <w:t>V1b</w:t>
            </w:r>
          </w:p>
        </w:tc>
        <w:tc>
          <w:tcPr>
            <w:tcW w:w="3124" w:type="dxa"/>
            <w:shd w:val="clear" w:color="auto" w:fill="CAF6F4" w:themeFill="accent1" w:themeFillTint="33"/>
          </w:tcPr>
          <w:p w14:paraId="73BF8CC0" w14:textId="77777777" w:rsidR="004762F1" w:rsidRDefault="004762F1" w:rsidP="00F879AE">
            <w:pPr>
              <w:spacing w:after="0" w:line="240" w:lineRule="auto"/>
              <w:rPr>
                <w:rFonts w:eastAsia="Times New Roman"/>
                <w:color w:val="000000"/>
              </w:rPr>
            </w:pPr>
            <w:bookmarkStart w:id="12" w:name="_Hlk68599097"/>
            <w:r>
              <w:rPr>
                <w:rFonts w:eastAsia="Times New Roman"/>
                <w:color w:val="000000"/>
              </w:rPr>
              <w:t>How many followers does your [platform] account have?</w:t>
            </w:r>
          </w:p>
          <w:p w14:paraId="17638135" w14:textId="083873AA" w:rsidR="004762F1" w:rsidRPr="00C15404" w:rsidRDefault="004762F1" w:rsidP="00F879AE">
            <w:pPr>
              <w:spacing w:after="0" w:line="240" w:lineRule="auto"/>
              <w:rPr>
                <w:rFonts w:eastAsia="Times New Roman"/>
                <w:i/>
                <w:iCs/>
                <w:color w:val="000000"/>
              </w:rPr>
            </w:pPr>
            <w:r w:rsidRPr="00C15404">
              <w:rPr>
                <w:rFonts w:eastAsia="Times New Roman"/>
                <w:i/>
                <w:iCs/>
                <w:color w:val="000000"/>
              </w:rPr>
              <w:t xml:space="preserve">If your </w:t>
            </w:r>
            <w:r>
              <w:rPr>
                <w:rFonts w:eastAsia="Times New Roman"/>
                <w:i/>
                <w:iCs/>
                <w:color w:val="000000"/>
              </w:rPr>
              <w:t>agency has multiple accounts</w:t>
            </w:r>
            <w:r w:rsidRPr="00C15404">
              <w:rPr>
                <w:rFonts w:eastAsia="Times New Roman"/>
                <w:i/>
                <w:iCs/>
                <w:color w:val="000000"/>
              </w:rPr>
              <w:t xml:space="preserve">, please report the total number of followers for the account that </w:t>
            </w:r>
            <w:r>
              <w:rPr>
                <w:rFonts w:eastAsia="Times New Roman"/>
                <w:i/>
                <w:iCs/>
                <w:color w:val="000000"/>
              </w:rPr>
              <w:t>your prevention program utilizes.</w:t>
            </w:r>
            <w:r w:rsidRPr="00C15404">
              <w:rPr>
                <w:rFonts w:eastAsia="Times New Roman"/>
                <w:i/>
                <w:iCs/>
                <w:color w:val="000000"/>
              </w:rPr>
              <w:t xml:space="preserve"> </w:t>
            </w:r>
            <w:r>
              <w:rPr>
                <w:rFonts w:eastAsia="Times New Roman"/>
                <w:i/>
                <w:iCs/>
                <w:color w:val="000000"/>
              </w:rPr>
              <w:t xml:space="preserve">Do not report followers for accounts not </w:t>
            </w:r>
            <w:r>
              <w:rPr>
                <w:rFonts w:eastAsia="Times New Roman"/>
                <w:i/>
                <w:iCs/>
                <w:color w:val="000000"/>
              </w:rPr>
              <w:lastRenderedPageBreak/>
              <w:t>associated with your SAPCS-Federal grant activities.</w:t>
            </w:r>
            <w:bookmarkEnd w:id="12"/>
          </w:p>
        </w:tc>
        <w:tc>
          <w:tcPr>
            <w:tcW w:w="1260" w:type="dxa"/>
            <w:shd w:val="clear" w:color="auto" w:fill="CAF6F4" w:themeFill="accent1" w:themeFillTint="33"/>
          </w:tcPr>
          <w:p w14:paraId="5F60968F" w14:textId="1371DA9C" w:rsidR="004762F1" w:rsidRDefault="004762F1" w:rsidP="00F879AE">
            <w:pPr>
              <w:spacing w:after="0"/>
              <w:rPr>
                <w:rFonts w:eastAsia="Times New Roman"/>
                <w:color w:val="000000"/>
              </w:rPr>
            </w:pPr>
            <w:r>
              <w:rPr>
                <w:rFonts w:eastAsia="Times New Roman"/>
                <w:color w:val="000000"/>
              </w:rPr>
              <w:lastRenderedPageBreak/>
              <w:t>Numerical Entry</w:t>
            </w:r>
          </w:p>
        </w:tc>
        <w:tc>
          <w:tcPr>
            <w:tcW w:w="3420" w:type="dxa"/>
            <w:shd w:val="clear" w:color="auto" w:fill="CAF6F4" w:themeFill="accent1" w:themeFillTint="33"/>
          </w:tcPr>
          <w:p w14:paraId="7399C6B9" w14:textId="7F8671A0" w:rsidR="004762F1" w:rsidRDefault="004762F1" w:rsidP="00C15404">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 xml:space="preserve">This question will appear for each social media platform you selected in question V1. </w:t>
            </w:r>
            <w:r w:rsidRPr="00C15404">
              <w:rPr>
                <w:rFonts w:eastAsia="Times New Roman"/>
                <w:color w:val="000000"/>
              </w:rPr>
              <w:t>[</w:t>
            </w:r>
            <w:r>
              <w:rPr>
                <w:rFonts w:eastAsia="Times New Roman"/>
                <w:color w:val="000000"/>
              </w:rPr>
              <w:t>platform</w:t>
            </w:r>
            <w:r w:rsidRPr="00C15404">
              <w:rPr>
                <w:rFonts w:eastAsia="Times New Roman"/>
                <w:color w:val="000000"/>
              </w:rPr>
              <w:t>] is automatically filled in by the system.</w:t>
            </w:r>
          </w:p>
          <w:p w14:paraId="177CD0A8" w14:textId="77777777" w:rsidR="004762F1" w:rsidRDefault="004762F1" w:rsidP="00F879AE">
            <w:pPr>
              <w:kinsoku w:val="0"/>
              <w:overflowPunct w:val="0"/>
              <w:autoSpaceDE w:val="0"/>
              <w:autoSpaceDN w:val="0"/>
              <w:adjustRightInd w:val="0"/>
              <w:spacing w:after="0" w:line="240" w:lineRule="auto"/>
              <w:ind w:left="40" w:right="366"/>
              <w:rPr>
                <w:rFonts w:eastAsia="Times New Roman"/>
                <w:color w:val="000000"/>
              </w:rPr>
            </w:pPr>
          </w:p>
        </w:tc>
        <w:tc>
          <w:tcPr>
            <w:tcW w:w="5485" w:type="dxa"/>
            <w:shd w:val="clear" w:color="auto" w:fill="CAF6F4" w:themeFill="accent1" w:themeFillTint="33"/>
          </w:tcPr>
          <w:p w14:paraId="6AE55201" w14:textId="77777777" w:rsidR="004762F1" w:rsidRDefault="004762F1" w:rsidP="00C15404">
            <w:pPr>
              <w:kinsoku w:val="0"/>
              <w:overflowPunct w:val="0"/>
              <w:autoSpaceDE w:val="0"/>
              <w:autoSpaceDN w:val="0"/>
              <w:adjustRightInd w:val="0"/>
              <w:spacing w:after="0" w:line="240" w:lineRule="auto"/>
              <w:ind w:left="40" w:right="366"/>
              <w:rPr>
                <w:rFonts w:eastAsia="Times New Roman"/>
                <w:color w:val="000000"/>
              </w:rPr>
            </w:pPr>
          </w:p>
        </w:tc>
      </w:tr>
      <w:tr w:rsidR="004762F1" w:rsidRPr="005B456A" w14:paraId="568E622D" w14:textId="7A87EFE3" w:rsidTr="00A446F9">
        <w:trPr>
          <w:trHeight w:val="431"/>
        </w:trPr>
        <w:tc>
          <w:tcPr>
            <w:tcW w:w="1101" w:type="dxa"/>
            <w:shd w:val="clear" w:color="auto" w:fill="CAF6F4" w:themeFill="accent1" w:themeFillTint="33"/>
          </w:tcPr>
          <w:p w14:paraId="7610AD47" w14:textId="26F603F3" w:rsidR="004762F1" w:rsidDel="00F446A1" w:rsidRDefault="004762F1" w:rsidP="006A06CC">
            <w:pPr>
              <w:spacing w:after="0" w:line="240" w:lineRule="auto"/>
              <w:rPr>
                <w:rFonts w:eastAsia="Times New Roman"/>
                <w:color w:val="000000"/>
              </w:rPr>
            </w:pPr>
            <w:r>
              <w:rPr>
                <w:rFonts w:eastAsia="Times New Roman"/>
                <w:color w:val="000000"/>
              </w:rPr>
              <w:t>V1c</w:t>
            </w:r>
          </w:p>
        </w:tc>
        <w:tc>
          <w:tcPr>
            <w:tcW w:w="3124" w:type="dxa"/>
            <w:shd w:val="clear" w:color="auto" w:fill="CAF6F4" w:themeFill="accent1" w:themeFillTint="33"/>
          </w:tcPr>
          <w:p w14:paraId="78D4787F" w14:textId="30BE6DF6" w:rsidR="004762F1" w:rsidRDefault="004762F1" w:rsidP="006A06CC">
            <w:pPr>
              <w:spacing w:after="0" w:line="240" w:lineRule="auto"/>
              <w:rPr>
                <w:rFonts w:eastAsia="Times New Roman"/>
                <w:color w:val="000000"/>
              </w:rPr>
            </w:pPr>
            <w:bookmarkStart w:id="13" w:name="_Hlk68599186"/>
            <w:r>
              <w:rPr>
                <w:rFonts w:eastAsia="Times New Roman"/>
                <w:color w:val="000000"/>
              </w:rPr>
              <w:t xml:space="preserve">About how often did you post prevention messages on [platform] during this reporting period? </w:t>
            </w:r>
            <w:r w:rsidRPr="00C15404">
              <w:rPr>
                <w:rFonts w:eastAsia="Times New Roman"/>
                <w:i/>
                <w:iCs/>
                <w:color w:val="000000"/>
              </w:rPr>
              <w:t xml:space="preserve">Choose which </w:t>
            </w:r>
            <w:r>
              <w:rPr>
                <w:rFonts w:eastAsia="Times New Roman"/>
                <w:i/>
                <w:iCs/>
                <w:color w:val="000000"/>
              </w:rPr>
              <w:t xml:space="preserve">option </w:t>
            </w:r>
            <w:r w:rsidRPr="00C15404">
              <w:rPr>
                <w:rFonts w:eastAsia="Times New Roman"/>
                <w:i/>
                <w:iCs/>
                <w:color w:val="000000"/>
              </w:rPr>
              <w:t xml:space="preserve">best </w:t>
            </w:r>
            <w:r>
              <w:rPr>
                <w:rFonts w:eastAsia="Times New Roman"/>
                <w:i/>
                <w:iCs/>
                <w:color w:val="000000"/>
              </w:rPr>
              <w:t>describes the frequency at which you post prevention messaging.</w:t>
            </w:r>
            <w:r w:rsidRPr="00C15404">
              <w:rPr>
                <w:rFonts w:eastAsia="Times New Roman"/>
                <w:i/>
                <w:iCs/>
                <w:color w:val="000000"/>
              </w:rPr>
              <w:t xml:space="preserve"> </w:t>
            </w:r>
            <w:bookmarkEnd w:id="13"/>
          </w:p>
        </w:tc>
        <w:tc>
          <w:tcPr>
            <w:tcW w:w="1260" w:type="dxa"/>
            <w:shd w:val="clear" w:color="auto" w:fill="CAF6F4" w:themeFill="accent1" w:themeFillTint="33"/>
          </w:tcPr>
          <w:p w14:paraId="0A1F9C26" w14:textId="7429E8E1" w:rsidR="004762F1" w:rsidRDefault="004762F1" w:rsidP="006A06CC">
            <w:pPr>
              <w:spacing w:after="0"/>
              <w:rPr>
                <w:rStyle w:val="CommentReference"/>
              </w:rPr>
            </w:pPr>
            <w:r>
              <w:rPr>
                <w:rFonts w:eastAsia="Times New Roman"/>
                <w:color w:val="000000"/>
              </w:rPr>
              <w:t>Multiple Choice</w:t>
            </w:r>
          </w:p>
        </w:tc>
        <w:tc>
          <w:tcPr>
            <w:tcW w:w="3420" w:type="dxa"/>
            <w:shd w:val="clear" w:color="auto" w:fill="CAF6F4" w:themeFill="accent1" w:themeFillTint="33"/>
          </w:tcPr>
          <w:p w14:paraId="43A15399" w14:textId="3DF31C27" w:rsidR="004762F1" w:rsidRPr="00922840" w:rsidRDefault="004762F1" w:rsidP="006A06CC">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 xml:space="preserve">This question will appear for each social media platform you selected in question V1. </w:t>
            </w:r>
            <w:r w:rsidRPr="00C15404">
              <w:rPr>
                <w:rFonts w:eastAsia="Times New Roman"/>
                <w:color w:val="000000"/>
              </w:rPr>
              <w:t>[</w:t>
            </w:r>
            <w:r>
              <w:rPr>
                <w:rFonts w:eastAsia="Times New Roman"/>
                <w:color w:val="000000"/>
              </w:rPr>
              <w:t>platform</w:t>
            </w:r>
            <w:r w:rsidRPr="00C15404">
              <w:rPr>
                <w:rFonts w:eastAsia="Times New Roman"/>
                <w:color w:val="000000"/>
              </w:rPr>
              <w:t>] is automatically filled in by the system.</w:t>
            </w:r>
            <w:r>
              <w:rPr>
                <w:rFonts w:eastAsia="Times New Roman"/>
                <w:color w:val="000000"/>
              </w:rPr>
              <w:t xml:space="preserve"> Response options:</w:t>
            </w:r>
          </w:p>
          <w:p w14:paraId="6B23371C" w14:textId="54F12EE8" w:rsidR="004762F1" w:rsidRDefault="004762F1" w:rsidP="006A06CC">
            <w:pPr>
              <w:pStyle w:val="ListParagraph"/>
              <w:numPr>
                <w:ilvl w:val="0"/>
                <w:numId w:val="53"/>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Daily</w:t>
            </w:r>
          </w:p>
          <w:p w14:paraId="77622837" w14:textId="77777777" w:rsidR="004762F1" w:rsidRDefault="004762F1" w:rsidP="006A06CC">
            <w:pPr>
              <w:pStyle w:val="ListParagraph"/>
              <w:numPr>
                <w:ilvl w:val="0"/>
                <w:numId w:val="53"/>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Weekly</w:t>
            </w:r>
          </w:p>
          <w:p w14:paraId="06981EBC" w14:textId="77777777" w:rsidR="004762F1" w:rsidRDefault="004762F1" w:rsidP="006A06CC">
            <w:pPr>
              <w:pStyle w:val="ListParagraph"/>
              <w:numPr>
                <w:ilvl w:val="0"/>
                <w:numId w:val="53"/>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Monthly</w:t>
            </w:r>
          </w:p>
          <w:p w14:paraId="18ED2016" w14:textId="18487212" w:rsidR="004762F1" w:rsidRDefault="004762F1" w:rsidP="006A06CC">
            <w:pPr>
              <w:pStyle w:val="ListParagraph"/>
              <w:numPr>
                <w:ilvl w:val="0"/>
                <w:numId w:val="53"/>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A couple of times this quarter</w:t>
            </w:r>
          </w:p>
          <w:p w14:paraId="79B60297" w14:textId="2DF84284" w:rsidR="004762F1" w:rsidRPr="00C15404" w:rsidRDefault="004762F1" w:rsidP="006A06CC">
            <w:pPr>
              <w:pStyle w:val="ListParagraph"/>
              <w:numPr>
                <w:ilvl w:val="0"/>
                <w:numId w:val="53"/>
              </w:numPr>
              <w:kinsoku w:val="0"/>
              <w:overflowPunct w:val="0"/>
              <w:autoSpaceDE w:val="0"/>
              <w:autoSpaceDN w:val="0"/>
              <w:adjustRightInd w:val="0"/>
              <w:spacing w:after="0" w:line="240" w:lineRule="auto"/>
              <w:ind w:right="366"/>
              <w:rPr>
                <w:rFonts w:eastAsia="Times New Roman"/>
                <w:color w:val="000000"/>
              </w:rPr>
            </w:pPr>
            <w:r>
              <w:rPr>
                <w:rFonts w:eastAsia="Times New Roman"/>
                <w:color w:val="000000"/>
              </w:rPr>
              <w:t>Once this quarter</w:t>
            </w:r>
          </w:p>
        </w:tc>
        <w:tc>
          <w:tcPr>
            <w:tcW w:w="5485" w:type="dxa"/>
            <w:shd w:val="clear" w:color="auto" w:fill="CAF6F4" w:themeFill="accent1" w:themeFillTint="33"/>
          </w:tcPr>
          <w:p w14:paraId="4C0ADDA9" w14:textId="77777777" w:rsidR="004762F1" w:rsidRDefault="004762F1" w:rsidP="006A06CC">
            <w:pPr>
              <w:kinsoku w:val="0"/>
              <w:overflowPunct w:val="0"/>
              <w:autoSpaceDE w:val="0"/>
              <w:autoSpaceDN w:val="0"/>
              <w:adjustRightInd w:val="0"/>
              <w:spacing w:after="0" w:line="240" w:lineRule="auto"/>
              <w:ind w:left="40" w:right="366"/>
              <w:rPr>
                <w:rFonts w:eastAsia="Times New Roman"/>
                <w:color w:val="000000"/>
              </w:rPr>
            </w:pPr>
          </w:p>
        </w:tc>
      </w:tr>
    </w:tbl>
    <w:p w14:paraId="01FA7665" w14:textId="77777777" w:rsidR="00F879AE" w:rsidRPr="00F879AE" w:rsidRDefault="00F879AE" w:rsidP="00F879AE"/>
    <w:p w14:paraId="5ADB14BA" w14:textId="3796ECA5" w:rsidR="00F446A1" w:rsidRDefault="00F446A1" w:rsidP="00F446A1">
      <w:pPr>
        <w:pStyle w:val="Heading2"/>
      </w:pPr>
      <w:bookmarkStart w:id="14" w:name="_Toc66972175"/>
      <w:r>
        <w:t>Podcast</w:t>
      </w:r>
      <w:r w:rsidR="0023175A">
        <w:t xml:space="preserve"> and/or </w:t>
      </w:r>
      <w:r w:rsidR="00BC0B60">
        <w:t>YouTube</w:t>
      </w:r>
      <w:r w:rsidR="0023175A">
        <w:t xml:space="preserve"> </w:t>
      </w:r>
      <w:r w:rsidR="00BC0B60">
        <w:t>Video</w:t>
      </w:r>
      <w:bookmarkEnd w:id="14"/>
      <w:r w:rsidR="00243CA8">
        <w:t xml:space="preserve"> Questions</w:t>
      </w:r>
    </w:p>
    <w:p w14:paraId="17D0EAF1" w14:textId="71A6AE0C" w:rsidR="002168C5" w:rsidRPr="00762DA1" w:rsidRDefault="00F446A1" w:rsidP="00F446A1">
      <w:pPr>
        <w:rPr>
          <w:rStyle w:val="IntenseEmphasis"/>
          <w:bCs/>
        </w:rPr>
      </w:pPr>
      <w:r w:rsidRPr="00B84B14">
        <w:rPr>
          <w:rFonts w:ascii="Brandon Grotesque Bold" w:hAnsi="Brandon Grotesque Bold"/>
          <w:b/>
          <w:bCs/>
        </w:rPr>
        <w:t>Question frequency:</w:t>
      </w:r>
      <w:r w:rsidRPr="00B26531">
        <w:rPr>
          <w:rFonts w:ascii="Brandon Grotesque Bold" w:hAnsi="Brandon Grotesque Bold"/>
          <w:bCs/>
        </w:rPr>
        <w:t xml:space="preserve"> </w:t>
      </w:r>
      <w:r>
        <w:rPr>
          <w:rStyle w:val="IntenseEmphasis"/>
          <w:bCs/>
        </w:rPr>
        <w:t>Quarterly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013"/>
        <w:gridCol w:w="1312"/>
        <w:gridCol w:w="2870"/>
        <w:gridCol w:w="6094"/>
      </w:tblGrid>
      <w:tr w:rsidR="004762F1" w:rsidRPr="005B456A" w14:paraId="101D568F" w14:textId="6196F232" w:rsidTr="004762F1">
        <w:trPr>
          <w:trHeight w:val="431"/>
        </w:trPr>
        <w:tc>
          <w:tcPr>
            <w:tcW w:w="5000" w:type="pct"/>
            <w:gridSpan w:val="5"/>
          </w:tcPr>
          <w:p w14:paraId="76D65748" w14:textId="0596AF7E" w:rsidR="004762F1" w:rsidRDefault="004762F1" w:rsidP="004762F1">
            <w:pPr>
              <w:kinsoku w:val="0"/>
              <w:overflowPunct w:val="0"/>
              <w:autoSpaceDE w:val="0"/>
              <w:autoSpaceDN w:val="0"/>
              <w:adjustRightInd w:val="0"/>
              <w:spacing w:after="0" w:line="240" w:lineRule="auto"/>
              <w:ind w:left="75" w:right="366"/>
              <w:rPr>
                <w:rFonts w:eastAsia="Times New Roman"/>
                <w:color w:val="000000"/>
              </w:rPr>
            </w:pPr>
            <w:bookmarkStart w:id="15" w:name="_Hlk68599508"/>
            <w:r>
              <w:rPr>
                <w:rFonts w:eastAsia="Times New Roman"/>
                <w:color w:val="000000"/>
              </w:rPr>
              <w:t xml:space="preserve">Podcasts and YouTube videos are digital audio or audio/visual files made available on the computer or through a mobile device for an individual to access at their convenience. The content is not inherently interactive and may be on a stand-alone topic or part of a series. Do not count pre-recorded programming (curriculum) sessions in this section; those should be captured in the previous Asynchronous Programming section. </w:t>
            </w:r>
            <w:bookmarkEnd w:id="15"/>
          </w:p>
        </w:tc>
      </w:tr>
      <w:tr w:rsidR="004762F1" w:rsidRPr="005B456A" w14:paraId="15D510A9" w14:textId="17DF4D4F" w:rsidTr="004762F1">
        <w:trPr>
          <w:trHeight w:val="431"/>
        </w:trPr>
        <w:tc>
          <w:tcPr>
            <w:tcW w:w="287" w:type="pct"/>
          </w:tcPr>
          <w:p w14:paraId="0BB5333F" w14:textId="38906DFA" w:rsidR="004762F1" w:rsidRDefault="004762F1" w:rsidP="004762F1">
            <w:pPr>
              <w:spacing w:after="0" w:line="240" w:lineRule="auto"/>
              <w:rPr>
                <w:rFonts w:eastAsia="Times New Roman"/>
                <w:color w:val="000000"/>
              </w:rPr>
            </w:pPr>
            <w:r>
              <w:rPr>
                <w:rFonts w:ascii="Brandon Grotesque Bold" w:hAnsi="Brandon Grotesque Bold"/>
                <w:bCs/>
              </w:rPr>
              <w:t>Question Number</w:t>
            </w:r>
          </w:p>
        </w:tc>
        <w:tc>
          <w:tcPr>
            <w:tcW w:w="1071" w:type="pct"/>
            <w:shd w:val="clear" w:color="auto" w:fill="auto"/>
            <w:vAlign w:val="center"/>
          </w:tcPr>
          <w:p w14:paraId="417BA704" w14:textId="17D7EA1D" w:rsidR="004762F1" w:rsidRDefault="004762F1" w:rsidP="004762F1">
            <w:pPr>
              <w:spacing w:after="0" w:line="240" w:lineRule="auto"/>
              <w:rPr>
                <w:rFonts w:eastAsia="Times New Roman"/>
                <w:color w:val="000000"/>
              </w:rPr>
            </w:pPr>
            <w:r w:rsidRPr="00286B95">
              <w:rPr>
                <w:rFonts w:ascii="Brandon Grotesque Bold" w:hAnsi="Brandon Grotesque Bold"/>
                <w:bCs/>
              </w:rPr>
              <w:t>Question/Description</w:t>
            </w:r>
          </w:p>
        </w:tc>
        <w:tc>
          <w:tcPr>
            <w:tcW w:w="480" w:type="pct"/>
            <w:shd w:val="clear" w:color="auto" w:fill="auto"/>
            <w:vAlign w:val="center"/>
          </w:tcPr>
          <w:p w14:paraId="3FC327F5" w14:textId="513D094A" w:rsidR="004762F1" w:rsidRDefault="004762F1" w:rsidP="004762F1">
            <w:pPr>
              <w:spacing w:after="0"/>
              <w:rPr>
                <w:rFonts w:eastAsia="Times New Roman"/>
                <w:color w:val="000000"/>
              </w:rPr>
            </w:pPr>
            <w:r w:rsidRPr="00286B95">
              <w:rPr>
                <w:rFonts w:ascii="Brandon Grotesque Bold" w:hAnsi="Brandon Grotesque Bold"/>
                <w:bCs/>
              </w:rPr>
              <w:t>Data Field</w:t>
            </w:r>
          </w:p>
        </w:tc>
        <w:tc>
          <w:tcPr>
            <w:tcW w:w="1021" w:type="pct"/>
            <w:shd w:val="clear" w:color="auto" w:fill="auto"/>
            <w:vAlign w:val="center"/>
          </w:tcPr>
          <w:p w14:paraId="3CE0C43C" w14:textId="2D9A42E9"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r w:rsidRPr="00286B95">
              <w:rPr>
                <w:rFonts w:ascii="Brandon Grotesque Bold" w:hAnsi="Brandon Grotesque Bold"/>
                <w:bCs/>
              </w:rPr>
              <w:t>Instructions/Answer Options</w:t>
            </w:r>
          </w:p>
        </w:tc>
        <w:tc>
          <w:tcPr>
            <w:tcW w:w="2141" w:type="pct"/>
            <w:vAlign w:val="center"/>
          </w:tcPr>
          <w:p w14:paraId="6CA595C1" w14:textId="1205B51F"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r>
              <w:rPr>
                <w:rFonts w:ascii="Brandon Grotesque Bold" w:hAnsi="Brandon Grotesque Bold"/>
                <w:bCs/>
              </w:rPr>
              <w:t>Grantee Response</w:t>
            </w:r>
          </w:p>
        </w:tc>
      </w:tr>
      <w:tr w:rsidR="004762F1" w:rsidRPr="005B456A" w14:paraId="42E1D323" w14:textId="77777777" w:rsidTr="004762F1">
        <w:trPr>
          <w:trHeight w:val="431"/>
        </w:trPr>
        <w:tc>
          <w:tcPr>
            <w:tcW w:w="287" w:type="pct"/>
          </w:tcPr>
          <w:p w14:paraId="36B437E1" w14:textId="4B64728D" w:rsidR="004762F1" w:rsidRDefault="004762F1" w:rsidP="004762F1">
            <w:pPr>
              <w:spacing w:after="0" w:line="240" w:lineRule="auto"/>
              <w:rPr>
                <w:rFonts w:eastAsia="Times New Roman"/>
                <w:color w:val="000000"/>
              </w:rPr>
            </w:pPr>
            <w:r>
              <w:rPr>
                <w:rFonts w:eastAsia="Times New Roman"/>
                <w:color w:val="000000"/>
              </w:rPr>
              <w:t>V2 – Q1 only</w:t>
            </w:r>
          </w:p>
        </w:tc>
        <w:tc>
          <w:tcPr>
            <w:tcW w:w="1071" w:type="pct"/>
            <w:shd w:val="clear" w:color="auto" w:fill="auto"/>
          </w:tcPr>
          <w:p w14:paraId="678B6E93" w14:textId="77777777" w:rsidR="004762F1" w:rsidRPr="004D06EA" w:rsidRDefault="004762F1" w:rsidP="004762F1">
            <w:pPr>
              <w:spacing w:after="0" w:line="240" w:lineRule="auto"/>
              <w:rPr>
                <w:rFonts w:eastAsia="Times New Roman"/>
                <w:color w:val="000000"/>
              </w:rPr>
            </w:pPr>
            <w:bookmarkStart w:id="16" w:name="_Hlk68599748"/>
            <w:r>
              <w:rPr>
                <w:rFonts w:eastAsia="Times New Roman"/>
                <w:color w:val="000000"/>
              </w:rPr>
              <w:t xml:space="preserve">How many active prevention podcasts or YouTube videos does your program have? If zero, enter 0. </w:t>
            </w:r>
            <w:r w:rsidRPr="000B0803">
              <w:rPr>
                <w:rFonts w:eastAsia="Times New Roman"/>
                <w:i/>
                <w:iCs/>
                <w:color w:val="000000"/>
              </w:rPr>
              <w:t xml:space="preserve">Only count </w:t>
            </w:r>
            <w:r w:rsidRPr="000B0803">
              <w:rPr>
                <w:rFonts w:eastAsia="Times New Roman"/>
                <w:i/>
                <w:iCs/>
                <w:color w:val="000000"/>
              </w:rPr>
              <w:lastRenderedPageBreak/>
              <w:t>podcasts that</w:t>
            </w:r>
            <w:r>
              <w:rPr>
                <w:rFonts w:eastAsia="Times New Roman"/>
                <w:i/>
                <w:iCs/>
                <w:color w:val="000000"/>
              </w:rPr>
              <w:t xml:space="preserve"> prevention</w:t>
            </w:r>
            <w:r w:rsidRPr="000B0803">
              <w:rPr>
                <w:rFonts w:eastAsia="Times New Roman"/>
                <w:i/>
                <w:iCs/>
                <w:color w:val="000000"/>
              </w:rPr>
              <w:t xml:space="preserve"> staff produced or participated in.</w:t>
            </w:r>
          </w:p>
          <w:bookmarkEnd w:id="16"/>
          <w:p w14:paraId="3AD0755A" w14:textId="77777777" w:rsidR="004762F1" w:rsidRDefault="004762F1" w:rsidP="004762F1">
            <w:pPr>
              <w:spacing w:after="0" w:line="240" w:lineRule="auto"/>
              <w:rPr>
                <w:rFonts w:eastAsia="Times New Roman"/>
                <w:color w:val="000000"/>
              </w:rPr>
            </w:pPr>
          </w:p>
        </w:tc>
        <w:tc>
          <w:tcPr>
            <w:tcW w:w="480" w:type="pct"/>
            <w:shd w:val="clear" w:color="auto" w:fill="auto"/>
          </w:tcPr>
          <w:p w14:paraId="6A32C387" w14:textId="6B1DF80F" w:rsidR="004762F1" w:rsidRDefault="004762F1" w:rsidP="004762F1">
            <w:pPr>
              <w:spacing w:after="0"/>
              <w:rPr>
                <w:rFonts w:eastAsia="Times New Roman"/>
                <w:color w:val="000000"/>
              </w:rPr>
            </w:pPr>
            <w:r>
              <w:rPr>
                <w:rFonts w:eastAsia="Times New Roman"/>
                <w:color w:val="000000"/>
              </w:rPr>
              <w:lastRenderedPageBreak/>
              <w:t>Numerical Entry</w:t>
            </w:r>
          </w:p>
        </w:tc>
        <w:tc>
          <w:tcPr>
            <w:tcW w:w="1021" w:type="pct"/>
            <w:shd w:val="clear" w:color="auto" w:fill="auto"/>
          </w:tcPr>
          <w:p w14:paraId="3883F6F9" w14:textId="77C23E8C"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 xml:space="preserve">Do not count podcasts or videos from other agencies that you shared or used as part of your programming if </w:t>
            </w:r>
            <w:r>
              <w:rPr>
                <w:rFonts w:eastAsia="Times New Roman"/>
                <w:color w:val="000000"/>
              </w:rPr>
              <w:lastRenderedPageBreak/>
              <w:t xml:space="preserve">someone from your prevention staff was not directly involved in the production of the episode. </w:t>
            </w:r>
          </w:p>
        </w:tc>
        <w:tc>
          <w:tcPr>
            <w:tcW w:w="2141" w:type="pct"/>
          </w:tcPr>
          <w:p w14:paraId="39A67BA2" w14:textId="77777777"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p>
        </w:tc>
      </w:tr>
      <w:tr w:rsidR="004762F1" w:rsidRPr="005B456A" w14:paraId="5BDC1667" w14:textId="276F06F3" w:rsidTr="004762F1">
        <w:trPr>
          <w:trHeight w:val="431"/>
        </w:trPr>
        <w:tc>
          <w:tcPr>
            <w:tcW w:w="287" w:type="pct"/>
          </w:tcPr>
          <w:p w14:paraId="0F3375D9" w14:textId="61909574" w:rsidR="004762F1" w:rsidRDefault="004762F1" w:rsidP="004762F1">
            <w:pPr>
              <w:spacing w:after="0" w:line="240" w:lineRule="auto"/>
              <w:rPr>
                <w:rFonts w:eastAsia="Times New Roman"/>
                <w:color w:val="000000"/>
              </w:rPr>
            </w:pPr>
            <w:r>
              <w:rPr>
                <w:rFonts w:eastAsia="Times New Roman"/>
                <w:color w:val="000000"/>
              </w:rPr>
              <w:t>V2 – Q2, Q3, Q4 only</w:t>
            </w:r>
          </w:p>
        </w:tc>
        <w:tc>
          <w:tcPr>
            <w:tcW w:w="1071" w:type="pct"/>
            <w:shd w:val="clear" w:color="auto" w:fill="auto"/>
          </w:tcPr>
          <w:p w14:paraId="6E6F246B" w14:textId="04B2CB89" w:rsidR="004762F1" w:rsidRPr="004D06EA" w:rsidRDefault="004762F1" w:rsidP="004762F1">
            <w:pPr>
              <w:spacing w:after="0" w:line="240" w:lineRule="auto"/>
              <w:rPr>
                <w:rFonts w:eastAsia="Times New Roman"/>
                <w:color w:val="000000"/>
              </w:rPr>
            </w:pPr>
            <w:bookmarkStart w:id="17" w:name="_Hlk68599765"/>
            <w:r>
              <w:rPr>
                <w:rFonts w:eastAsia="Times New Roman"/>
                <w:color w:val="000000"/>
              </w:rPr>
              <w:t xml:space="preserve">Did your primary prevention program release any podcast and/or YouTube videos this quarter? </w:t>
            </w:r>
            <w:r w:rsidRPr="000B0803">
              <w:rPr>
                <w:rFonts w:eastAsia="Times New Roman"/>
                <w:i/>
                <w:iCs/>
                <w:color w:val="000000"/>
              </w:rPr>
              <w:t>Only count podcasts</w:t>
            </w:r>
            <w:r>
              <w:rPr>
                <w:rFonts w:eastAsia="Times New Roman"/>
                <w:i/>
                <w:iCs/>
                <w:color w:val="000000"/>
              </w:rPr>
              <w:t>/videos th</w:t>
            </w:r>
            <w:r w:rsidRPr="000B0803">
              <w:rPr>
                <w:rFonts w:eastAsia="Times New Roman"/>
                <w:i/>
                <w:iCs/>
                <w:color w:val="000000"/>
              </w:rPr>
              <w:t>at</w:t>
            </w:r>
            <w:r>
              <w:rPr>
                <w:rFonts w:eastAsia="Times New Roman"/>
                <w:i/>
                <w:iCs/>
                <w:color w:val="000000"/>
              </w:rPr>
              <w:t xml:space="preserve"> prevention</w:t>
            </w:r>
            <w:r w:rsidRPr="000B0803">
              <w:rPr>
                <w:rFonts w:eastAsia="Times New Roman"/>
                <w:i/>
                <w:iCs/>
                <w:color w:val="000000"/>
              </w:rPr>
              <w:t xml:space="preserve"> staff produced or participated in.</w:t>
            </w:r>
          </w:p>
          <w:bookmarkEnd w:id="17"/>
          <w:p w14:paraId="443CCC90" w14:textId="77777777" w:rsidR="004762F1" w:rsidRDefault="004762F1" w:rsidP="004762F1">
            <w:pPr>
              <w:spacing w:after="0" w:line="240" w:lineRule="auto"/>
              <w:rPr>
                <w:rFonts w:eastAsia="Times New Roman"/>
                <w:color w:val="000000"/>
              </w:rPr>
            </w:pPr>
          </w:p>
        </w:tc>
        <w:tc>
          <w:tcPr>
            <w:tcW w:w="480" w:type="pct"/>
            <w:shd w:val="clear" w:color="auto" w:fill="auto"/>
          </w:tcPr>
          <w:p w14:paraId="6B809C22" w14:textId="38D51A87" w:rsidR="004762F1" w:rsidRDefault="004762F1" w:rsidP="004762F1">
            <w:pPr>
              <w:spacing w:after="0"/>
              <w:rPr>
                <w:rFonts w:eastAsia="Times New Roman"/>
                <w:color w:val="000000"/>
              </w:rPr>
            </w:pPr>
            <w:r>
              <w:rPr>
                <w:rFonts w:eastAsia="Times New Roman"/>
                <w:color w:val="000000"/>
              </w:rPr>
              <w:t>Multiple Choice</w:t>
            </w:r>
          </w:p>
        </w:tc>
        <w:tc>
          <w:tcPr>
            <w:tcW w:w="1021" w:type="pct"/>
            <w:shd w:val="clear" w:color="auto" w:fill="auto"/>
          </w:tcPr>
          <w:p w14:paraId="6267780B" w14:textId="0E898B7F" w:rsidR="004762F1" w:rsidRPr="004D06EA" w:rsidRDefault="004762F1" w:rsidP="004762F1">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 xml:space="preserve">Do not count podcasts or videos from other agencies that you shared or used as part of your programming if someone from your prevention staff was not directly involved in the production of the episode. </w:t>
            </w:r>
            <w:r w:rsidRPr="004D06EA">
              <w:rPr>
                <w:rFonts w:eastAsia="Times New Roman"/>
                <w:color w:val="000000"/>
              </w:rPr>
              <w:t xml:space="preserve">Response options: </w:t>
            </w:r>
          </w:p>
          <w:p w14:paraId="5F11FD16" w14:textId="77777777" w:rsidR="004762F1" w:rsidRDefault="004762F1" w:rsidP="004762F1">
            <w:pPr>
              <w:pStyle w:val="ListParagraph"/>
              <w:numPr>
                <w:ilvl w:val="0"/>
                <w:numId w:val="49"/>
              </w:numPr>
              <w:kinsoku w:val="0"/>
              <w:overflowPunct w:val="0"/>
              <w:autoSpaceDE w:val="0"/>
              <w:autoSpaceDN w:val="0"/>
              <w:adjustRightInd w:val="0"/>
              <w:spacing w:after="0" w:line="240" w:lineRule="auto"/>
              <w:ind w:right="366"/>
              <w:rPr>
                <w:rFonts w:eastAsia="Times New Roman"/>
                <w:color w:val="000000"/>
              </w:rPr>
            </w:pPr>
            <w:r w:rsidRPr="004D06EA">
              <w:rPr>
                <w:rFonts w:eastAsia="Times New Roman"/>
                <w:color w:val="000000"/>
              </w:rPr>
              <w:t>Yes</w:t>
            </w:r>
          </w:p>
          <w:p w14:paraId="3FF2ACCD" w14:textId="509E2C30" w:rsidR="004762F1" w:rsidRPr="0023175A" w:rsidRDefault="004762F1" w:rsidP="004762F1">
            <w:pPr>
              <w:pStyle w:val="ListParagraph"/>
              <w:numPr>
                <w:ilvl w:val="0"/>
                <w:numId w:val="49"/>
              </w:numPr>
              <w:kinsoku w:val="0"/>
              <w:overflowPunct w:val="0"/>
              <w:autoSpaceDE w:val="0"/>
              <w:autoSpaceDN w:val="0"/>
              <w:adjustRightInd w:val="0"/>
              <w:spacing w:after="0" w:line="240" w:lineRule="auto"/>
              <w:ind w:right="366"/>
              <w:rPr>
                <w:rFonts w:eastAsia="Times New Roman"/>
                <w:color w:val="000000"/>
              </w:rPr>
            </w:pPr>
            <w:r w:rsidRPr="0023175A">
              <w:rPr>
                <w:rFonts w:eastAsia="Times New Roman"/>
                <w:color w:val="000000"/>
              </w:rPr>
              <w:t>No</w:t>
            </w:r>
          </w:p>
        </w:tc>
        <w:tc>
          <w:tcPr>
            <w:tcW w:w="2141" w:type="pct"/>
          </w:tcPr>
          <w:p w14:paraId="696A593D" w14:textId="77777777"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p>
        </w:tc>
      </w:tr>
      <w:tr w:rsidR="004762F1" w:rsidRPr="005B456A" w14:paraId="4A7A8D2C" w14:textId="2FEE6582" w:rsidTr="00A446F9">
        <w:trPr>
          <w:trHeight w:val="431"/>
        </w:trPr>
        <w:tc>
          <w:tcPr>
            <w:tcW w:w="287" w:type="pct"/>
            <w:shd w:val="clear" w:color="auto" w:fill="CAF6F4" w:themeFill="accent1" w:themeFillTint="33"/>
          </w:tcPr>
          <w:p w14:paraId="5D5ABFAE" w14:textId="3A693456" w:rsidR="004762F1" w:rsidRDefault="004762F1" w:rsidP="004762F1">
            <w:pPr>
              <w:spacing w:after="0" w:line="240" w:lineRule="auto"/>
              <w:rPr>
                <w:rFonts w:eastAsia="Times New Roman"/>
                <w:color w:val="000000"/>
              </w:rPr>
            </w:pPr>
            <w:r>
              <w:rPr>
                <w:rFonts w:eastAsia="Times New Roman"/>
                <w:color w:val="000000"/>
              </w:rPr>
              <w:t xml:space="preserve">V2a – </w:t>
            </w:r>
          </w:p>
          <w:p w14:paraId="508E778D" w14:textId="0F44CC35" w:rsidR="004762F1" w:rsidRDefault="004762F1" w:rsidP="004762F1">
            <w:pPr>
              <w:spacing w:after="0" w:line="240" w:lineRule="auto"/>
              <w:rPr>
                <w:rFonts w:eastAsia="Times New Roman"/>
                <w:color w:val="000000"/>
              </w:rPr>
            </w:pPr>
            <w:r>
              <w:rPr>
                <w:rFonts w:eastAsia="Times New Roman"/>
                <w:color w:val="000000"/>
              </w:rPr>
              <w:t>Q2, Q3, Q4 only</w:t>
            </w:r>
          </w:p>
        </w:tc>
        <w:tc>
          <w:tcPr>
            <w:tcW w:w="1071" w:type="pct"/>
            <w:shd w:val="clear" w:color="auto" w:fill="CAF6F4" w:themeFill="accent1" w:themeFillTint="33"/>
          </w:tcPr>
          <w:p w14:paraId="048D40A1" w14:textId="4DB94E9E" w:rsidR="004762F1" w:rsidRDefault="004762F1" w:rsidP="004762F1">
            <w:pPr>
              <w:spacing w:after="0" w:line="240" w:lineRule="auto"/>
              <w:rPr>
                <w:rFonts w:eastAsia="Times New Roman"/>
                <w:color w:val="000000"/>
              </w:rPr>
            </w:pPr>
            <w:bookmarkStart w:id="18" w:name="_Hlk68599966"/>
            <w:r>
              <w:rPr>
                <w:rFonts w:eastAsia="Times New Roman"/>
                <w:color w:val="000000"/>
              </w:rPr>
              <w:t>Enter the total number of unique prevention podcasts/YouTube videos released this quarter.</w:t>
            </w:r>
            <w:bookmarkEnd w:id="18"/>
          </w:p>
        </w:tc>
        <w:tc>
          <w:tcPr>
            <w:tcW w:w="480" w:type="pct"/>
            <w:shd w:val="clear" w:color="auto" w:fill="CAF6F4" w:themeFill="accent1" w:themeFillTint="33"/>
          </w:tcPr>
          <w:p w14:paraId="39F52340" w14:textId="22F606D6" w:rsidR="004762F1" w:rsidRDefault="004762F1" w:rsidP="004762F1">
            <w:pPr>
              <w:spacing w:after="0"/>
              <w:rPr>
                <w:rFonts w:eastAsia="Times New Roman"/>
                <w:color w:val="000000"/>
              </w:rPr>
            </w:pPr>
            <w:r>
              <w:rPr>
                <w:rFonts w:eastAsia="Times New Roman"/>
                <w:color w:val="000000"/>
              </w:rPr>
              <w:t>Numerical Entry</w:t>
            </w:r>
          </w:p>
        </w:tc>
        <w:tc>
          <w:tcPr>
            <w:tcW w:w="1021" w:type="pct"/>
            <w:shd w:val="clear" w:color="auto" w:fill="CAF6F4" w:themeFill="accent1" w:themeFillTint="33"/>
          </w:tcPr>
          <w:p w14:paraId="0C562206" w14:textId="77B7A0DC"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answered “Yes” for question V2. </w:t>
            </w:r>
          </w:p>
          <w:p w14:paraId="173795CD" w14:textId="70E4D45E" w:rsidR="004762F1" w:rsidRPr="00F879AE" w:rsidRDefault="004762F1" w:rsidP="004762F1">
            <w:pPr>
              <w:pStyle w:val="ListParagraph"/>
              <w:kinsoku w:val="0"/>
              <w:overflowPunct w:val="0"/>
              <w:autoSpaceDE w:val="0"/>
              <w:autoSpaceDN w:val="0"/>
              <w:adjustRightInd w:val="0"/>
              <w:spacing w:after="0" w:line="240" w:lineRule="auto"/>
              <w:ind w:left="760" w:right="366"/>
              <w:rPr>
                <w:rFonts w:eastAsia="Times New Roman"/>
                <w:color w:val="000000"/>
              </w:rPr>
            </w:pPr>
          </w:p>
        </w:tc>
        <w:tc>
          <w:tcPr>
            <w:tcW w:w="2141" w:type="pct"/>
            <w:shd w:val="clear" w:color="auto" w:fill="CAF6F4" w:themeFill="accent1" w:themeFillTint="33"/>
          </w:tcPr>
          <w:p w14:paraId="67B8F8BA" w14:textId="77777777"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p>
        </w:tc>
      </w:tr>
      <w:tr w:rsidR="004762F1" w:rsidRPr="005B456A" w14:paraId="29B28E90" w14:textId="3E2AE2DE" w:rsidTr="00A446F9">
        <w:trPr>
          <w:trHeight w:val="431"/>
        </w:trPr>
        <w:tc>
          <w:tcPr>
            <w:tcW w:w="287" w:type="pct"/>
            <w:shd w:val="clear" w:color="auto" w:fill="CAF6F4" w:themeFill="accent1" w:themeFillTint="33"/>
          </w:tcPr>
          <w:p w14:paraId="5A86B78F" w14:textId="1A304BE6" w:rsidR="004762F1" w:rsidRDefault="004762F1" w:rsidP="004762F1">
            <w:pPr>
              <w:spacing w:after="0" w:line="240" w:lineRule="auto"/>
              <w:rPr>
                <w:rFonts w:eastAsia="Times New Roman"/>
                <w:color w:val="000000"/>
              </w:rPr>
            </w:pPr>
            <w:r>
              <w:rPr>
                <w:rFonts w:eastAsia="Times New Roman"/>
                <w:color w:val="000000"/>
              </w:rPr>
              <w:t>V2b</w:t>
            </w:r>
          </w:p>
        </w:tc>
        <w:tc>
          <w:tcPr>
            <w:tcW w:w="1071" w:type="pct"/>
            <w:shd w:val="clear" w:color="auto" w:fill="CAF6F4" w:themeFill="accent1" w:themeFillTint="33"/>
          </w:tcPr>
          <w:p w14:paraId="7D3CDC56" w14:textId="42B054E6" w:rsidR="004762F1" w:rsidRDefault="004762F1" w:rsidP="004762F1">
            <w:pPr>
              <w:spacing w:after="0" w:line="240" w:lineRule="auto"/>
              <w:rPr>
                <w:rFonts w:eastAsia="Times New Roman"/>
                <w:color w:val="000000"/>
              </w:rPr>
            </w:pPr>
            <w:bookmarkStart w:id="19" w:name="_Hlk68599978"/>
            <w:r w:rsidRPr="000B0803">
              <w:rPr>
                <w:rFonts w:eastAsia="Times New Roman"/>
                <w:color w:val="000000"/>
              </w:rPr>
              <w:t>Approximately how many people have you reached through your prevention podcasts</w:t>
            </w:r>
            <w:r>
              <w:rPr>
                <w:rFonts w:eastAsia="Times New Roman"/>
                <w:color w:val="000000"/>
              </w:rPr>
              <w:t>/videos</w:t>
            </w:r>
            <w:r w:rsidRPr="000B0803">
              <w:rPr>
                <w:rFonts w:eastAsia="Times New Roman"/>
                <w:color w:val="000000"/>
              </w:rPr>
              <w:t>?</w:t>
            </w:r>
            <w:r>
              <w:rPr>
                <w:rFonts w:eastAsia="Times New Roman"/>
                <w:color w:val="000000"/>
              </w:rPr>
              <w:t xml:space="preserve"> </w:t>
            </w:r>
            <w:r w:rsidRPr="0023175A">
              <w:rPr>
                <w:rFonts w:eastAsia="Times New Roman"/>
                <w:i/>
                <w:iCs/>
                <w:color w:val="000000"/>
              </w:rPr>
              <w:t>This estimation is not specific to this quarter; listeners</w:t>
            </w:r>
            <w:r>
              <w:rPr>
                <w:rFonts w:eastAsia="Times New Roman"/>
                <w:i/>
                <w:iCs/>
                <w:color w:val="000000"/>
              </w:rPr>
              <w:t>/viewers</w:t>
            </w:r>
            <w:r w:rsidRPr="0023175A">
              <w:rPr>
                <w:rFonts w:eastAsia="Times New Roman"/>
                <w:i/>
                <w:iCs/>
                <w:color w:val="000000"/>
              </w:rPr>
              <w:t xml:space="preserve"> may </w:t>
            </w:r>
            <w:r w:rsidRPr="0023175A">
              <w:rPr>
                <w:rFonts w:eastAsia="Times New Roman"/>
                <w:i/>
                <w:iCs/>
                <w:color w:val="000000"/>
              </w:rPr>
              <w:lastRenderedPageBreak/>
              <w:t xml:space="preserve">be counted multiple times if they listen to multiple </w:t>
            </w:r>
            <w:r>
              <w:rPr>
                <w:rFonts w:eastAsia="Times New Roman"/>
                <w:i/>
                <w:iCs/>
                <w:color w:val="000000"/>
              </w:rPr>
              <w:t>episode</w:t>
            </w:r>
            <w:r w:rsidRPr="0023175A">
              <w:rPr>
                <w:rFonts w:eastAsia="Times New Roman"/>
                <w:i/>
                <w:iCs/>
                <w:color w:val="000000"/>
              </w:rPr>
              <w:t xml:space="preserve">s. </w:t>
            </w:r>
            <w:bookmarkEnd w:id="19"/>
          </w:p>
        </w:tc>
        <w:tc>
          <w:tcPr>
            <w:tcW w:w="480" w:type="pct"/>
            <w:shd w:val="clear" w:color="auto" w:fill="CAF6F4" w:themeFill="accent1" w:themeFillTint="33"/>
          </w:tcPr>
          <w:p w14:paraId="22DDC4F5" w14:textId="15A21174" w:rsidR="004762F1" w:rsidRDefault="004762F1" w:rsidP="004762F1">
            <w:pPr>
              <w:spacing w:after="0"/>
              <w:rPr>
                <w:rFonts w:eastAsia="Times New Roman"/>
                <w:color w:val="000000"/>
              </w:rPr>
            </w:pPr>
            <w:r>
              <w:rPr>
                <w:rFonts w:eastAsia="Times New Roman"/>
                <w:color w:val="000000"/>
              </w:rPr>
              <w:lastRenderedPageBreak/>
              <w:t>Multiple Choice</w:t>
            </w:r>
          </w:p>
        </w:tc>
        <w:tc>
          <w:tcPr>
            <w:tcW w:w="1021" w:type="pct"/>
            <w:shd w:val="clear" w:color="auto" w:fill="CAF6F4" w:themeFill="accent1" w:themeFillTint="33"/>
          </w:tcPr>
          <w:p w14:paraId="7C54DB52" w14:textId="4C1ACE91"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r>
              <w:rPr>
                <w:rFonts w:eastAsia="Times New Roman"/>
                <w:color w:val="000000"/>
              </w:rPr>
              <w:t xml:space="preserve">Quarter 1: This question will appear if you input a number higher than zero in question V2. Quarters 2 – 4: This question </w:t>
            </w:r>
            <w:proofErr w:type="gramStart"/>
            <w:r>
              <w:rPr>
                <w:rFonts w:eastAsia="Times New Roman"/>
                <w:color w:val="000000"/>
              </w:rPr>
              <w:t>will</w:t>
            </w:r>
            <w:proofErr w:type="gramEnd"/>
            <w:r>
              <w:rPr>
                <w:rFonts w:eastAsia="Times New Roman"/>
                <w:color w:val="000000"/>
              </w:rPr>
              <w:t xml:space="preserve"> appear if you answered “Yes” for </w:t>
            </w:r>
            <w:r>
              <w:rPr>
                <w:rFonts w:eastAsia="Times New Roman"/>
                <w:color w:val="000000"/>
              </w:rPr>
              <w:lastRenderedPageBreak/>
              <w:t>question V2.  Response options:</w:t>
            </w:r>
          </w:p>
          <w:p w14:paraId="048B6481" w14:textId="19BD622D" w:rsidR="004762F1" w:rsidRDefault="004762F1" w:rsidP="004762F1">
            <w:pPr>
              <w:pStyle w:val="ListParagraph"/>
              <w:numPr>
                <w:ilvl w:val="0"/>
                <w:numId w:val="55"/>
              </w:numPr>
            </w:pPr>
            <w:bookmarkStart w:id="20" w:name="_Hlk68600004"/>
            <w:r>
              <w:t>Under 50 listeners/viewers</w:t>
            </w:r>
          </w:p>
          <w:p w14:paraId="729B57B1" w14:textId="7936AD83" w:rsidR="004762F1" w:rsidRDefault="004762F1" w:rsidP="004762F1">
            <w:pPr>
              <w:pStyle w:val="ListParagraph"/>
              <w:numPr>
                <w:ilvl w:val="0"/>
                <w:numId w:val="55"/>
              </w:numPr>
            </w:pPr>
            <w:r>
              <w:t>51 - 100 listeners/viewers</w:t>
            </w:r>
          </w:p>
          <w:p w14:paraId="4C800F4C" w14:textId="5AFA81FF" w:rsidR="004762F1" w:rsidRDefault="004762F1" w:rsidP="004762F1">
            <w:pPr>
              <w:pStyle w:val="ListParagraph"/>
              <w:numPr>
                <w:ilvl w:val="0"/>
                <w:numId w:val="55"/>
              </w:numPr>
            </w:pPr>
            <w:r>
              <w:t>100 – 200 listeners/viewers</w:t>
            </w:r>
          </w:p>
          <w:p w14:paraId="67D7A2F6" w14:textId="679BB1A2" w:rsidR="004762F1" w:rsidRDefault="004762F1" w:rsidP="004762F1">
            <w:pPr>
              <w:pStyle w:val="ListParagraph"/>
              <w:numPr>
                <w:ilvl w:val="0"/>
                <w:numId w:val="55"/>
              </w:numPr>
            </w:pPr>
            <w:r>
              <w:t>201 – 300 listeners/viewers</w:t>
            </w:r>
          </w:p>
          <w:p w14:paraId="569394BA" w14:textId="541CC477" w:rsidR="004762F1" w:rsidRDefault="004762F1" w:rsidP="004762F1">
            <w:pPr>
              <w:pStyle w:val="ListParagraph"/>
              <w:numPr>
                <w:ilvl w:val="0"/>
                <w:numId w:val="55"/>
              </w:numPr>
            </w:pPr>
            <w:r>
              <w:t>301 – 400 listeners/viewers</w:t>
            </w:r>
          </w:p>
          <w:p w14:paraId="76BD89D8" w14:textId="6EA9F38D" w:rsidR="004762F1" w:rsidRDefault="004762F1" w:rsidP="004762F1">
            <w:pPr>
              <w:pStyle w:val="ListParagraph"/>
              <w:numPr>
                <w:ilvl w:val="0"/>
                <w:numId w:val="55"/>
              </w:numPr>
            </w:pPr>
            <w:r>
              <w:t>401 – 500 listeners/viewers</w:t>
            </w:r>
          </w:p>
          <w:p w14:paraId="30D9AC45" w14:textId="08F15EC3" w:rsidR="004762F1" w:rsidRPr="000B0803" w:rsidRDefault="004762F1" w:rsidP="004762F1">
            <w:pPr>
              <w:pStyle w:val="ListParagraph"/>
              <w:numPr>
                <w:ilvl w:val="0"/>
                <w:numId w:val="55"/>
              </w:numPr>
            </w:pPr>
            <w:r>
              <w:t xml:space="preserve">501 + listeners/viewers – specify estimated number: </w:t>
            </w:r>
            <w:bookmarkEnd w:id="20"/>
          </w:p>
        </w:tc>
        <w:tc>
          <w:tcPr>
            <w:tcW w:w="2141" w:type="pct"/>
            <w:shd w:val="clear" w:color="auto" w:fill="CAF6F4" w:themeFill="accent1" w:themeFillTint="33"/>
          </w:tcPr>
          <w:p w14:paraId="0E4E3CB0" w14:textId="77777777" w:rsidR="004762F1" w:rsidRDefault="004762F1" w:rsidP="004762F1">
            <w:pPr>
              <w:kinsoku w:val="0"/>
              <w:overflowPunct w:val="0"/>
              <w:autoSpaceDE w:val="0"/>
              <w:autoSpaceDN w:val="0"/>
              <w:adjustRightInd w:val="0"/>
              <w:spacing w:after="0" w:line="240" w:lineRule="auto"/>
              <w:ind w:left="40" w:right="366"/>
              <w:rPr>
                <w:rFonts w:eastAsia="Times New Roman"/>
                <w:color w:val="000000"/>
              </w:rPr>
            </w:pPr>
          </w:p>
        </w:tc>
      </w:tr>
    </w:tbl>
    <w:p w14:paraId="6B6A0038" w14:textId="77777777" w:rsidR="00A446F9" w:rsidRDefault="00A446F9" w:rsidP="00D03706">
      <w:pPr>
        <w:pStyle w:val="Heading2"/>
      </w:pPr>
      <w:bookmarkStart w:id="21" w:name="_Toc66972176"/>
    </w:p>
    <w:p w14:paraId="320579B7" w14:textId="77777777" w:rsidR="00A446F9" w:rsidRDefault="00A446F9">
      <w:pPr>
        <w:rPr>
          <w:rFonts w:ascii="Brandon Grotesque Bold" w:eastAsiaTheme="majorEastAsia" w:hAnsi="Brandon Grotesque Bold" w:cstheme="majorBidi"/>
          <w:bCs/>
          <w:caps/>
          <w:color w:val="1DADA9"/>
          <w:sz w:val="32"/>
          <w:szCs w:val="26"/>
        </w:rPr>
      </w:pPr>
      <w:r>
        <w:br w:type="page"/>
      </w:r>
    </w:p>
    <w:p w14:paraId="4D7CF7CA" w14:textId="5C974380" w:rsidR="004B2512" w:rsidRDefault="004B2512" w:rsidP="00D03706">
      <w:pPr>
        <w:pStyle w:val="Heading2"/>
      </w:pPr>
      <w:r w:rsidRPr="00FB1333">
        <w:lastRenderedPageBreak/>
        <w:t>Quarterly Overview Questions</w:t>
      </w:r>
      <w:bookmarkEnd w:id="21"/>
    </w:p>
    <w:p w14:paraId="41CFDA05" w14:textId="77777777" w:rsidR="004B2512" w:rsidRPr="00762DA1" w:rsidRDefault="004B2512" w:rsidP="004B2512">
      <w:pPr>
        <w:rPr>
          <w:rFonts w:ascii="Brandon Grotesque Bold" w:hAnsi="Brandon Grotesque Bold"/>
          <w:bCs/>
          <w:iCs/>
          <w:color w:val="F38053"/>
        </w:rPr>
      </w:pPr>
      <w:r w:rsidRPr="00B84B14">
        <w:rPr>
          <w:rFonts w:ascii="Brandon Grotesque Bold" w:hAnsi="Brandon Grotesque Bold"/>
          <w:b/>
          <w:bCs/>
        </w:rPr>
        <w:t>Question frequency:</w:t>
      </w:r>
      <w:r w:rsidRPr="00286B95">
        <w:rPr>
          <w:rFonts w:ascii="Brandon Grotesque Bold" w:hAnsi="Brandon Grotesque Bold"/>
          <w:bCs/>
        </w:rPr>
        <w:t xml:space="preserve"> </w:t>
      </w:r>
      <w:r>
        <w:rPr>
          <w:rStyle w:val="IntenseEmphasis"/>
          <w:bCs/>
        </w:rPr>
        <w:t>Quarterly</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45"/>
        <w:gridCol w:w="13"/>
        <w:gridCol w:w="1190"/>
        <w:gridCol w:w="4186"/>
        <w:gridCol w:w="3955"/>
      </w:tblGrid>
      <w:tr w:rsidR="004762F1" w:rsidRPr="005B456A" w14:paraId="273219EA" w14:textId="748261A9" w:rsidTr="00A446F9">
        <w:trPr>
          <w:trHeight w:val="467"/>
        </w:trPr>
        <w:tc>
          <w:tcPr>
            <w:tcW w:w="1101" w:type="dxa"/>
          </w:tcPr>
          <w:p w14:paraId="5DEBBE77" w14:textId="77777777" w:rsidR="004762F1" w:rsidRPr="00286B95" w:rsidRDefault="004762F1" w:rsidP="004B2512">
            <w:pPr>
              <w:spacing w:after="0"/>
              <w:jc w:val="center"/>
              <w:rPr>
                <w:rFonts w:ascii="Brandon Grotesque Bold" w:hAnsi="Brandon Grotesque Bold"/>
                <w:bCs/>
              </w:rPr>
            </w:pPr>
            <w:r>
              <w:rPr>
                <w:rFonts w:ascii="Brandon Grotesque Bold" w:hAnsi="Brandon Grotesque Bold"/>
                <w:bCs/>
              </w:rPr>
              <w:t>Question Number</w:t>
            </w:r>
          </w:p>
        </w:tc>
        <w:tc>
          <w:tcPr>
            <w:tcW w:w="3945" w:type="dxa"/>
            <w:shd w:val="clear" w:color="auto" w:fill="auto"/>
            <w:vAlign w:val="center"/>
            <w:hideMark/>
          </w:tcPr>
          <w:p w14:paraId="37F6D477" w14:textId="77777777" w:rsidR="004762F1" w:rsidRPr="00286B95" w:rsidRDefault="004762F1" w:rsidP="004B2512">
            <w:pPr>
              <w:spacing w:after="0"/>
              <w:jc w:val="center"/>
              <w:rPr>
                <w:rFonts w:ascii="Brandon Grotesque Bold" w:hAnsi="Brandon Grotesque Bold"/>
                <w:bCs/>
              </w:rPr>
            </w:pPr>
            <w:r w:rsidRPr="00286B95">
              <w:rPr>
                <w:rFonts w:ascii="Brandon Grotesque Bold" w:hAnsi="Brandon Grotesque Bold"/>
                <w:bCs/>
              </w:rPr>
              <w:t>Question/Description</w:t>
            </w:r>
          </w:p>
        </w:tc>
        <w:tc>
          <w:tcPr>
            <w:tcW w:w="1203" w:type="dxa"/>
            <w:gridSpan w:val="2"/>
            <w:shd w:val="clear" w:color="auto" w:fill="auto"/>
            <w:vAlign w:val="center"/>
            <w:hideMark/>
          </w:tcPr>
          <w:p w14:paraId="1341AF07" w14:textId="77777777" w:rsidR="004762F1" w:rsidRPr="00286B95" w:rsidRDefault="004762F1" w:rsidP="004B2512">
            <w:pPr>
              <w:spacing w:after="0"/>
              <w:jc w:val="center"/>
              <w:rPr>
                <w:rFonts w:ascii="Brandon Grotesque Bold" w:hAnsi="Brandon Grotesque Bold"/>
                <w:bCs/>
              </w:rPr>
            </w:pPr>
            <w:r w:rsidRPr="00286B95">
              <w:rPr>
                <w:rFonts w:ascii="Brandon Grotesque Bold" w:hAnsi="Brandon Grotesque Bold"/>
                <w:bCs/>
              </w:rPr>
              <w:t>Data Field</w:t>
            </w:r>
          </w:p>
        </w:tc>
        <w:tc>
          <w:tcPr>
            <w:tcW w:w="4186" w:type="dxa"/>
            <w:shd w:val="clear" w:color="auto" w:fill="auto"/>
            <w:vAlign w:val="center"/>
            <w:hideMark/>
          </w:tcPr>
          <w:p w14:paraId="59E45231" w14:textId="77777777" w:rsidR="004762F1" w:rsidRPr="00286B95" w:rsidRDefault="004762F1" w:rsidP="004B2512">
            <w:pPr>
              <w:spacing w:after="0"/>
              <w:jc w:val="center"/>
              <w:rPr>
                <w:rFonts w:ascii="Brandon Grotesque Bold" w:hAnsi="Brandon Grotesque Bold"/>
                <w:bCs/>
              </w:rPr>
            </w:pPr>
            <w:r w:rsidRPr="00286B95">
              <w:rPr>
                <w:rFonts w:ascii="Brandon Grotesque Bold" w:hAnsi="Brandon Grotesque Bold"/>
                <w:bCs/>
              </w:rPr>
              <w:t>Instructions/Answer Options</w:t>
            </w:r>
          </w:p>
        </w:tc>
        <w:tc>
          <w:tcPr>
            <w:tcW w:w="3955" w:type="dxa"/>
            <w:vAlign w:val="center"/>
          </w:tcPr>
          <w:p w14:paraId="48E98775" w14:textId="793FEF58" w:rsidR="00A446F9" w:rsidRPr="00286B95" w:rsidRDefault="00A446F9" w:rsidP="00A446F9">
            <w:pPr>
              <w:spacing w:after="0"/>
              <w:jc w:val="center"/>
              <w:rPr>
                <w:rFonts w:ascii="Brandon Grotesque Bold" w:hAnsi="Brandon Grotesque Bold"/>
                <w:bCs/>
              </w:rPr>
            </w:pPr>
            <w:r>
              <w:rPr>
                <w:rFonts w:ascii="Brandon Grotesque Bold" w:hAnsi="Brandon Grotesque Bold"/>
                <w:bCs/>
              </w:rPr>
              <w:t>Grantee Response</w:t>
            </w:r>
          </w:p>
        </w:tc>
      </w:tr>
      <w:tr w:rsidR="004762F1" w:rsidRPr="005B456A" w14:paraId="2B7B1B31" w14:textId="41FE5F1B" w:rsidTr="004762F1">
        <w:trPr>
          <w:trHeight w:val="800"/>
        </w:trPr>
        <w:tc>
          <w:tcPr>
            <w:tcW w:w="1101" w:type="dxa"/>
          </w:tcPr>
          <w:p w14:paraId="4818E001" w14:textId="77777777" w:rsidR="004762F1" w:rsidRDefault="004762F1" w:rsidP="004B2512">
            <w:pPr>
              <w:rPr>
                <w:rFonts w:eastAsia="Times New Roman"/>
                <w:color w:val="000000"/>
              </w:rPr>
            </w:pPr>
            <w:r>
              <w:rPr>
                <w:rFonts w:eastAsia="Times New Roman"/>
                <w:color w:val="000000"/>
              </w:rPr>
              <w:t>Q1</w:t>
            </w:r>
          </w:p>
        </w:tc>
        <w:tc>
          <w:tcPr>
            <w:tcW w:w="3945" w:type="dxa"/>
            <w:shd w:val="clear" w:color="auto" w:fill="auto"/>
          </w:tcPr>
          <w:p w14:paraId="5C988DDC" w14:textId="3B7986E9" w:rsidR="004762F1" w:rsidRDefault="004762F1" w:rsidP="004B2512">
            <w:pPr>
              <w:rPr>
                <w:rFonts w:eastAsia="Times New Roman"/>
                <w:color w:val="000000"/>
              </w:rPr>
            </w:pPr>
            <w:bookmarkStart w:id="22" w:name="_Hlk68600227"/>
            <w:r>
              <w:rPr>
                <w:rFonts w:eastAsia="Times New Roman"/>
                <w:color w:val="000000"/>
              </w:rPr>
              <w:t>E</w:t>
            </w:r>
            <w:r w:rsidRPr="00286B95">
              <w:rPr>
                <w:rFonts w:eastAsia="Times New Roman"/>
                <w:color w:val="000000"/>
              </w:rPr>
              <w:t xml:space="preserve">nter the </w:t>
            </w:r>
            <w:r w:rsidRPr="00553981">
              <w:rPr>
                <w:rFonts w:eastAsia="Times New Roman"/>
                <w:b/>
                <w:i/>
                <w:color w:val="000000"/>
              </w:rPr>
              <w:t xml:space="preserve">percent of resources spent </w:t>
            </w:r>
            <w:r w:rsidRPr="00286B95">
              <w:rPr>
                <w:rFonts w:eastAsia="Times New Roman"/>
                <w:color w:val="000000"/>
              </w:rPr>
              <w:t>on each SAPCS-Federal activity</w:t>
            </w:r>
            <w:r>
              <w:rPr>
                <w:rFonts w:eastAsia="Times New Roman"/>
                <w:color w:val="000000"/>
              </w:rPr>
              <w:t xml:space="preserve"> this quarter</w:t>
            </w:r>
            <w:r w:rsidRPr="00286B95">
              <w:rPr>
                <w:rFonts w:eastAsia="Times New Roman"/>
                <w:color w:val="000000"/>
              </w:rPr>
              <w:t>.</w:t>
            </w:r>
            <w:r>
              <w:rPr>
                <w:rFonts w:eastAsia="Times New Roman"/>
                <w:color w:val="000000"/>
              </w:rPr>
              <w:t xml:space="preserve">  For the purposes of this question, social media posts, podcasts, and YouTube videos are considered Social Norms Change activities.</w:t>
            </w:r>
          </w:p>
          <w:p w14:paraId="4F7DE375" w14:textId="77777777" w:rsidR="004762F1" w:rsidRDefault="004762F1" w:rsidP="004B2512">
            <w:pPr>
              <w:rPr>
                <w:rFonts w:eastAsia="Times New Roman"/>
                <w:color w:val="000000"/>
              </w:rPr>
            </w:pPr>
          </w:p>
          <w:p w14:paraId="7D565077" w14:textId="3DC9361E" w:rsidR="004762F1" w:rsidRPr="00286B95" w:rsidRDefault="004762F1" w:rsidP="004B2512">
            <w:pPr>
              <w:rPr>
                <w:rFonts w:eastAsia="Times New Roman"/>
                <w:color w:val="000000"/>
              </w:rPr>
            </w:pPr>
            <w:r>
              <w:rPr>
                <w:rFonts w:eastAsia="Times New Roman"/>
                <w:color w:val="000000"/>
              </w:rPr>
              <w:t>Asynchronous Programming is now a separate category</w:t>
            </w:r>
            <w:bookmarkEnd w:id="22"/>
            <w:r>
              <w:rPr>
                <w:rFonts w:eastAsia="Times New Roman"/>
                <w:color w:val="000000"/>
              </w:rPr>
              <w:t xml:space="preserve"> </w:t>
            </w:r>
            <w:r w:rsidRPr="008A5CE5">
              <w:rPr>
                <w:rFonts w:eastAsia="Times New Roman"/>
              </w:rPr>
              <w:t>and Other Education to external audiences is now broken down into two categories: Planning Group and Other.</w:t>
            </w:r>
          </w:p>
        </w:tc>
        <w:tc>
          <w:tcPr>
            <w:tcW w:w="1203" w:type="dxa"/>
            <w:gridSpan w:val="2"/>
            <w:shd w:val="clear" w:color="auto" w:fill="auto"/>
          </w:tcPr>
          <w:p w14:paraId="7359D7B8" w14:textId="77777777" w:rsidR="004762F1" w:rsidRPr="005F4B3A" w:rsidRDefault="004762F1" w:rsidP="004B2512">
            <w:pPr>
              <w:rPr>
                <w:rFonts w:eastAsia="Times New Roman"/>
                <w:szCs w:val="24"/>
              </w:rPr>
            </w:pPr>
            <w:r w:rsidRPr="005F4B3A">
              <w:rPr>
                <w:rFonts w:eastAsia="Times New Roman"/>
                <w:szCs w:val="24"/>
              </w:rPr>
              <w:t>Numerical Entry</w:t>
            </w:r>
          </w:p>
        </w:tc>
        <w:tc>
          <w:tcPr>
            <w:tcW w:w="4186" w:type="dxa"/>
            <w:shd w:val="clear" w:color="auto" w:fill="auto"/>
          </w:tcPr>
          <w:p w14:paraId="493C7D03" w14:textId="77777777" w:rsidR="004762F1" w:rsidRDefault="004762F1" w:rsidP="004B2512">
            <w:pPr>
              <w:pStyle w:val="NoSpacing"/>
            </w:pPr>
            <w:r w:rsidRPr="005F4B3A">
              <w:t xml:space="preserve">Enter the percent value of resources spent on each activity below. </w:t>
            </w:r>
            <w:r w:rsidRPr="005F4B3A">
              <w:rPr>
                <w:b/>
              </w:rPr>
              <w:t>The sum of all categories must add up to 100%.</w:t>
            </w:r>
            <w:r w:rsidRPr="005F4B3A">
              <w:t xml:space="preserve"> The responses boxes are listed below:</w:t>
            </w:r>
          </w:p>
          <w:p w14:paraId="20DA5CE9" w14:textId="77777777" w:rsidR="004762F1" w:rsidRDefault="004762F1" w:rsidP="002A7C2A">
            <w:pPr>
              <w:pStyle w:val="NoSpacing"/>
              <w:numPr>
                <w:ilvl w:val="0"/>
                <w:numId w:val="7"/>
              </w:numPr>
              <w:ind w:left="526" w:hanging="166"/>
              <w:rPr>
                <w:i/>
              </w:rPr>
            </w:pPr>
            <w:bookmarkStart w:id="23" w:name="_Hlk68600254"/>
            <w:r w:rsidRPr="00281EFA">
              <w:rPr>
                <w:i/>
              </w:rPr>
              <w:t>Educational Seminars</w:t>
            </w:r>
          </w:p>
          <w:p w14:paraId="2C4DA238" w14:textId="7B233C64" w:rsidR="004762F1" w:rsidRDefault="004762F1" w:rsidP="002A7C2A">
            <w:pPr>
              <w:pStyle w:val="NoSpacing"/>
              <w:numPr>
                <w:ilvl w:val="0"/>
                <w:numId w:val="7"/>
              </w:numPr>
              <w:ind w:left="526" w:hanging="166"/>
              <w:rPr>
                <w:i/>
              </w:rPr>
            </w:pPr>
            <w:r w:rsidRPr="003E5CA6">
              <w:rPr>
                <w:i/>
              </w:rPr>
              <w:t xml:space="preserve">Training </w:t>
            </w:r>
            <w:r>
              <w:rPr>
                <w:i/>
              </w:rPr>
              <w:t>programs for p</w:t>
            </w:r>
            <w:r w:rsidRPr="003E5CA6">
              <w:rPr>
                <w:i/>
              </w:rPr>
              <w:t xml:space="preserve">rofessionals </w:t>
            </w:r>
          </w:p>
          <w:p w14:paraId="1A59670C" w14:textId="384F6DA9" w:rsidR="004762F1" w:rsidRDefault="004762F1" w:rsidP="002A7C2A">
            <w:pPr>
              <w:pStyle w:val="NoSpacing"/>
              <w:numPr>
                <w:ilvl w:val="0"/>
                <w:numId w:val="7"/>
              </w:numPr>
              <w:ind w:left="526" w:hanging="166"/>
              <w:rPr>
                <w:i/>
              </w:rPr>
            </w:pPr>
            <w:r w:rsidRPr="003E5CA6">
              <w:rPr>
                <w:i/>
              </w:rPr>
              <w:t xml:space="preserve">Other </w:t>
            </w:r>
            <w:r>
              <w:rPr>
                <w:i/>
              </w:rPr>
              <w:t>e</w:t>
            </w:r>
            <w:r w:rsidRPr="003E5CA6">
              <w:rPr>
                <w:i/>
              </w:rPr>
              <w:t>ducation</w:t>
            </w:r>
            <w:r>
              <w:rPr>
                <w:i/>
              </w:rPr>
              <w:t xml:space="preserve"> -</w:t>
            </w:r>
            <w:r w:rsidRPr="003E5CA6">
              <w:rPr>
                <w:i/>
              </w:rPr>
              <w:t xml:space="preserve"> </w:t>
            </w:r>
            <w:r>
              <w:rPr>
                <w:i/>
              </w:rPr>
              <w:t>internal</w:t>
            </w:r>
          </w:p>
          <w:p w14:paraId="2C090248" w14:textId="60B90FB3" w:rsidR="004762F1" w:rsidRPr="008A5CE5" w:rsidRDefault="004762F1" w:rsidP="002A7C2A">
            <w:pPr>
              <w:pStyle w:val="NoSpacing"/>
              <w:numPr>
                <w:ilvl w:val="0"/>
                <w:numId w:val="7"/>
              </w:numPr>
              <w:ind w:left="526" w:hanging="166"/>
              <w:rPr>
                <w:i/>
              </w:rPr>
            </w:pPr>
            <w:bookmarkStart w:id="24" w:name="_Hlk70338653"/>
            <w:r w:rsidRPr="008A5CE5">
              <w:rPr>
                <w:i/>
              </w:rPr>
              <w:t>Other education – external – planning group</w:t>
            </w:r>
          </w:p>
          <w:p w14:paraId="369C3872" w14:textId="52352AFF" w:rsidR="004762F1" w:rsidRPr="008A5CE5" w:rsidRDefault="004762F1" w:rsidP="00A12D48">
            <w:pPr>
              <w:pStyle w:val="NoSpacing"/>
              <w:numPr>
                <w:ilvl w:val="0"/>
                <w:numId w:val="7"/>
              </w:numPr>
              <w:ind w:left="526" w:hanging="166"/>
              <w:rPr>
                <w:i/>
              </w:rPr>
            </w:pPr>
            <w:r w:rsidRPr="008A5CE5">
              <w:rPr>
                <w:i/>
              </w:rPr>
              <w:t>Other education – external – other</w:t>
            </w:r>
            <w:bookmarkEnd w:id="24"/>
          </w:p>
          <w:p w14:paraId="78847A63" w14:textId="670B2F1C" w:rsidR="004762F1" w:rsidRPr="00AF2E50" w:rsidRDefault="004762F1" w:rsidP="002A7C2A">
            <w:pPr>
              <w:pStyle w:val="NoSpacing"/>
              <w:numPr>
                <w:ilvl w:val="0"/>
                <w:numId w:val="7"/>
              </w:numPr>
              <w:ind w:left="526" w:hanging="166"/>
              <w:rPr>
                <w:i/>
              </w:rPr>
            </w:pPr>
            <w:r w:rsidRPr="00AF2E50">
              <w:rPr>
                <w:i/>
              </w:rPr>
              <w:t>Asynchronous Programming</w:t>
            </w:r>
          </w:p>
          <w:p w14:paraId="08B31248" w14:textId="77777777" w:rsidR="004762F1" w:rsidRDefault="004762F1" w:rsidP="002A7C2A">
            <w:pPr>
              <w:pStyle w:val="NoSpacing"/>
              <w:numPr>
                <w:ilvl w:val="0"/>
                <w:numId w:val="7"/>
              </w:numPr>
              <w:ind w:left="526" w:hanging="166"/>
              <w:rPr>
                <w:i/>
              </w:rPr>
            </w:pPr>
            <w:r>
              <w:rPr>
                <w:i/>
              </w:rPr>
              <w:t>P</w:t>
            </w:r>
            <w:r w:rsidRPr="003E5CA6">
              <w:rPr>
                <w:i/>
              </w:rPr>
              <w:t>repar</w:t>
            </w:r>
            <w:r>
              <w:rPr>
                <w:i/>
              </w:rPr>
              <w:t>ation of informational materials</w:t>
            </w:r>
          </w:p>
          <w:p w14:paraId="26C653DB" w14:textId="266A78A6" w:rsidR="004762F1" w:rsidRPr="003E5CA6" w:rsidRDefault="004762F1" w:rsidP="002A7C2A">
            <w:pPr>
              <w:pStyle w:val="NoSpacing"/>
              <w:numPr>
                <w:ilvl w:val="0"/>
                <w:numId w:val="7"/>
              </w:numPr>
              <w:ind w:left="526" w:hanging="166"/>
              <w:rPr>
                <w:i/>
              </w:rPr>
            </w:pPr>
            <w:r w:rsidRPr="003E5CA6">
              <w:rPr>
                <w:i/>
              </w:rPr>
              <w:t>Training programs for students and</w:t>
            </w:r>
            <w:r>
              <w:rPr>
                <w:i/>
              </w:rPr>
              <w:t xml:space="preserve"> </w:t>
            </w:r>
            <w:r w:rsidRPr="003E5CA6">
              <w:rPr>
                <w:i/>
              </w:rPr>
              <w:t>campus personnel designed to reduce the incidence of sexual assault at colleges and</w:t>
            </w:r>
            <w:r>
              <w:rPr>
                <w:i/>
              </w:rPr>
              <w:t xml:space="preserve"> </w:t>
            </w:r>
            <w:r w:rsidRPr="003E5CA6">
              <w:rPr>
                <w:i/>
              </w:rPr>
              <w:t>universities</w:t>
            </w:r>
          </w:p>
          <w:p w14:paraId="7F99B9D5" w14:textId="77777777" w:rsidR="004762F1" w:rsidRDefault="004762F1" w:rsidP="002A7C2A">
            <w:pPr>
              <w:pStyle w:val="NoSpacing"/>
              <w:numPr>
                <w:ilvl w:val="0"/>
                <w:numId w:val="7"/>
              </w:numPr>
              <w:ind w:left="526" w:hanging="166"/>
              <w:rPr>
                <w:i/>
              </w:rPr>
            </w:pPr>
            <w:r>
              <w:rPr>
                <w:i/>
              </w:rPr>
              <w:t>Coalition Building</w:t>
            </w:r>
          </w:p>
          <w:p w14:paraId="45C4BFDC" w14:textId="77777777" w:rsidR="004762F1" w:rsidRDefault="004762F1" w:rsidP="002A7C2A">
            <w:pPr>
              <w:pStyle w:val="NoSpacing"/>
              <w:numPr>
                <w:ilvl w:val="0"/>
                <w:numId w:val="7"/>
              </w:numPr>
              <w:ind w:left="526" w:hanging="166"/>
              <w:rPr>
                <w:i/>
              </w:rPr>
            </w:pPr>
            <w:r>
              <w:rPr>
                <w:i/>
              </w:rPr>
              <w:t>Community Mobilization</w:t>
            </w:r>
          </w:p>
          <w:p w14:paraId="5DB3D70F" w14:textId="77777777" w:rsidR="004762F1" w:rsidRDefault="004762F1" w:rsidP="002A7C2A">
            <w:pPr>
              <w:pStyle w:val="NoSpacing"/>
              <w:numPr>
                <w:ilvl w:val="0"/>
                <w:numId w:val="7"/>
              </w:numPr>
              <w:ind w:left="526" w:hanging="166"/>
              <w:rPr>
                <w:i/>
              </w:rPr>
            </w:pPr>
            <w:r>
              <w:rPr>
                <w:i/>
              </w:rPr>
              <w:t>Policy Education</w:t>
            </w:r>
          </w:p>
          <w:p w14:paraId="38923651" w14:textId="77777777" w:rsidR="004762F1" w:rsidRDefault="004762F1" w:rsidP="002A7C2A">
            <w:pPr>
              <w:pStyle w:val="NoSpacing"/>
              <w:numPr>
                <w:ilvl w:val="0"/>
                <w:numId w:val="7"/>
              </w:numPr>
              <w:ind w:left="526" w:hanging="166"/>
              <w:rPr>
                <w:i/>
              </w:rPr>
            </w:pPr>
            <w:r>
              <w:rPr>
                <w:i/>
              </w:rPr>
              <w:t>S</w:t>
            </w:r>
            <w:r w:rsidRPr="00281EFA">
              <w:rPr>
                <w:i/>
              </w:rPr>
              <w:t>ocial Norms Change</w:t>
            </w:r>
          </w:p>
          <w:p w14:paraId="540EE5C4" w14:textId="77777777" w:rsidR="004762F1" w:rsidRDefault="004762F1" w:rsidP="002A7C2A">
            <w:pPr>
              <w:pStyle w:val="NoSpacing"/>
              <w:numPr>
                <w:ilvl w:val="0"/>
                <w:numId w:val="7"/>
              </w:numPr>
              <w:ind w:left="526" w:hanging="166"/>
              <w:rPr>
                <w:i/>
              </w:rPr>
            </w:pPr>
            <w:r w:rsidRPr="00281EFA">
              <w:rPr>
                <w:i/>
              </w:rPr>
              <w:t>Strategic Planning</w:t>
            </w:r>
          </w:p>
          <w:p w14:paraId="57DA310F" w14:textId="77777777" w:rsidR="004762F1" w:rsidRDefault="004762F1" w:rsidP="002A7C2A">
            <w:pPr>
              <w:pStyle w:val="NoSpacing"/>
              <w:numPr>
                <w:ilvl w:val="0"/>
                <w:numId w:val="7"/>
              </w:numPr>
              <w:ind w:left="526" w:hanging="166"/>
              <w:rPr>
                <w:i/>
              </w:rPr>
            </w:pPr>
            <w:r w:rsidRPr="003E5CA6">
              <w:rPr>
                <w:i/>
              </w:rPr>
              <w:t>Staff Development</w:t>
            </w:r>
          </w:p>
          <w:p w14:paraId="0EB75D18" w14:textId="18037633" w:rsidR="004762F1" w:rsidRPr="003E5CA6" w:rsidRDefault="004762F1" w:rsidP="002A7C2A">
            <w:pPr>
              <w:pStyle w:val="NoSpacing"/>
              <w:numPr>
                <w:ilvl w:val="0"/>
                <w:numId w:val="7"/>
              </w:numPr>
              <w:ind w:left="526" w:hanging="166"/>
              <w:rPr>
                <w:i/>
              </w:rPr>
            </w:pPr>
            <w:r w:rsidRPr="003E5CA6">
              <w:rPr>
                <w:i/>
              </w:rPr>
              <w:t>Evaluation</w:t>
            </w:r>
            <w:bookmarkEnd w:id="23"/>
          </w:p>
        </w:tc>
        <w:tc>
          <w:tcPr>
            <w:tcW w:w="3955" w:type="dxa"/>
          </w:tcPr>
          <w:p w14:paraId="56937336" w14:textId="77777777" w:rsidR="004762F1" w:rsidRPr="005F4B3A" w:rsidRDefault="004762F1" w:rsidP="004B2512">
            <w:pPr>
              <w:pStyle w:val="NoSpacing"/>
            </w:pPr>
          </w:p>
        </w:tc>
      </w:tr>
      <w:tr w:rsidR="00A446F9" w:rsidRPr="005B456A" w14:paraId="4A2EB8FE" w14:textId="77777777" w:rsidTr="00A446F9">
        <w:trPr>
          <w:trHeight w:val="899"/>
        </w:trPr>
        <w:tc>
          <w:tcPr>
            <w:tcW w:w="14390" w:type="dxa"/>
            <w:gridSpan w:val="6"/>
            <w:shd w:val="clear" w:color="auto" w:fill="FCE5DA" w:themeFill="accent2" w:themeFillTint="33"/>
          </w:tcPr>
          <w:p w14:paraId="2FE047C9" w14:textId="172A5B9B" w:rsidR="00A446F9" w:rsidRPr="00A446F9" w:rsidRDefault="00A446F9" w:rsidP="004B2512">
            <w:pPr>
              <w:spacing w:after="0" w:line="240" w:lineRule="auto"/>
              <w:rPr>
                <w:rFonts w:eastAsia="Times New Roman"/>
                <w:i/>
                <w:iCs/>
                <w:color w:val="000000"/>
              </w:rPr>
            </w:pPr>
            <w:r w:rsidRPr="00A446F9">
              <w:rPr>
                <w:rFonts w:eastAsia="Times New Roman"/>
                <w:i/>
                <w:iCs/>
                <w:color w:val="000000"/>
              </w:rPr>
              <w:lastRenderedPageBreak/>
              <w:t xml:space="preserve">Note: For each category selected in Q1, one or more follow-up questions will be populated. Only answer questions Q1a-s if you put an amount greater than zero in for the respective category in Q1. </w:t>
            </w:r>
          </w:p>
        </w:tc>
      </w:tr>
      <w:tr w:rsidR="004762F1" w:rsidRPr="005B456A" w14:paraId="19AD0B88" w14:textId="71B7C7BD" w:rsidTr="00A446F9">
        <w:trPr>
          <w:trHeight w:val="899"/>
        </w:trPr>
        <w:tc>
          <w:tcPr>
            <w:tcW w:w="1101" w:type="dxa"/>
            <w:shd w:val="clear" w:color="auto" w:fill="CAF6F4" w:themeFill="accent1" w:themeFillTint="33"/>
          </w:tcPr>
          <w:p w14:paraId="29BF18B3" w14:textId="77777777" w:rsidR="004762F1" w:rsidRPr="00210FA0" w:rsidRDefault="004762F1" w:rsidP="004B2512">
            <w:pPr>
              <w:rPr>
                <w:rFonts w:eastAsia="Times New Roman"/>
                <w:color w:val="000000"/>
              </w:rPr>
            </w:pPr>
            <w:r>
              <w:br w:type="page"/>
            </w:r>
            <w:r>
              <w:rPr>
                <w:rFonts w:eastAsia="Times New Roman"/>
                <w:color w:val="000000"/>
              </w:rPr>
              <w:t>Q1</w:t>
            </w:r>
            <w:r w:rsidRPr="00210FA0">
              <w:rPr>
                <w:rFonts w:eastAsia="Times New Roman"/>
                <w:color w:val="000000"/>
              </w:rPr>
              <w:t>a</w:t>
            </w:r>
          </w:p>
        </w:tc>
        <w:tc>
          <w:tcPr>
            <w:tcW w:w="3945" w:type="dxa"/>
            <w:shd w:val="clear" w:color="auto" w:fill="CAF6F4" w:themeFill="accent1" w:themeFillTint="33"/>
          </w:tcPr>
          <w:p w14:paraId="23234433" w14:textId="77777777" w:rsidR="004762F1" w:rsidRPr="00EB7B0F" w:rsidRDefault="004762F1" w:rsidP="004B2512">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 xml:space="preserve">educational seminar </w:t>
            </w:r>
            <w:r w:rsidRPr="00EB7B0F">
              <w:rPr>
                <w:rFonts w:eastAsia="Times New Roman"/>
                <w:color w:val="000000"/>
              </w:rPr>
              <w:t xml:space="preserve">activities this quarter. Provide sufficient detail to justify percent of resources spent. </w:t>
            </w:r>
          </w:p>
        </w:tc>
        <w:tc>
          <w:tcPr>
            <w:tcW w:w="1203" w:type="dxa"/>
            <w:gridSpan w:val="2"/>
            <w:shd w:val="clear" w:color="auto" w:fill="CAF6F4" w:themeFill="accent1" w:themeFillTint="33"/>
          </w:tcPr>
          <w:p w14:paraId="1AFC22B5" w14:textId="77777777" w:rsidR="004762F1" w:rsidRPr="00210FA0" w:rsidRDefault="004762F1" w:rsidP="004B2512">
            <w:pPr>
              <w:rPr>
                <w:rFonts w:eastAsia="Times New Roman"/>
                <w:color w:val="000000"/>
              </w:rPr>
            </w:pPr>
            <w:r w:rsidRPr="00210FA0">
              <w:rPr>
                <w:rFonts w:eastAsia="Times New Roman"/>
                <w:color w:val="000000"/>
              </w:rPr>
              <w:t>Text Entry</w:t>
            </w:r>
          </w:p>
        </w:tc>
        <w:tc>
          <w:tcPr>
            <w:tcW w:w="4186" w:type="dxa"/>
            <w:shd w:val="clear" w:color="auto" w:fill="CAF6F4" w:themeFill="accent1" w:themeFillTint="33"/>
          </w:tcPr>
          <w:p w14:paraId="55CC4CD9" w14:textId="3C4D4C9E" w:rsidR="004762F1" w:rsidRPr="003E11EA" w:rsidRDefault="004762F1" w:rsidP="004B2512">
            <w:pPr>
              <w:spacing w:after="0" w:line="240" w:lineRule="auto"/>
              <w:rPr>
                <w:rFonts w:eastAsia="Times New Roman"/>
                <w:color w:val="000000"/>
                <w:highlight w:val="yellow"/>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“Educational Seminars” in question Q1. Use the text box to provide detail on any educational seminar activities during the reporting period.  Educational seminars are for program participants only (</w:t>
            </w:r>
            <w:proofErr w:type="gramStart"/>
            <w:r>
              <w:rPr>
                <w:rFonts w:eastAsia="Times New Roman"/>
                <w:color w:val="000000"/>
              </w:rPr>
              <w:t>e.g.</w:t>
            </w:r>
            <w:proofErr w:type="gramEnd"/>
            <w:r>
              <w:rPr>
                <w:rFonts w:eastAsia="Times New Roman"/>
                <w:color w:val="000000"/>
              </w:rPr>
              <w:t xml:space="preserve"> individuals that participate in your program such as Be Strong, Bringing in the Bystander, Close to Home, etc.). </w:t>
            </w:r>
          </w:p>
        </w:tc>
        <w:tc>
          <w:tcPr>
            <w:tcW w:w="3955" w:type="dxa"/>
            <w:shd w:val="clear" w:color="auto" w:fill="CAF6F4" w:themeFill="accent1" w:themeFillTint="33"/>
          </w:tcPr>
          <w:p w14:paraId="327697CB" w14:textId="77777777" w:rsidR="004762F1" w:rsidRDefault="004762F1" w:rsidP="004B2512">
            <w:pPr>
              <w:spacing w:after="0" w:line="240" w:lineRule="auto"/>
              <w:rPr>
                <w:rFonts w:eastAsia="Times New Roman"/>
                <w:color w:val="000000"/>
              </w:rPr>
            </w:pPr>
          </w:p>
        </w:tc>
      </w:tr>
      <w:tr w:rsidR="004762F1" w:rsidRPr="005B456A" w14:paraId="595F3B2E" w14:textId="0AAA2396" w:rsidTr="00A446F9">
        <w:trPr>
          <w:trHeight w:val="899"/>
        </w:trPr>
        <w:tc>
          <w:tcPr>
            <w:tcW w:w="1101" w:type="dxa"/>
            <w:shd w:val="clear" w:color="auto" w:fill="CAF6F4" w:themeFill="accent1" w:themeFillTint="33"/>
          </w:tcPr>
          <w:p w14:paraId="1EA02D0F" w14:textId="77777777" w:rsidR="004762F1" w:rsidRPr="00210FA0" w:rsidRDefault="004762F1" w:rsidP="004B2512">
            <w:pPr>
              <w:rPr>
                <w:rFonts w:eastAsia="Times New Roman"/>
                <w:color w:val="000000"/>
              </w:rPr>
            </w:pPr>
            <w:r>
              <w:rPr>
                <w:rFonts w:eastAsia="Times New Roman"/>
                <w:color w:val="000000"/>
              </w:rPr>
              <w:t>Q1</w:t>
            </w:r>
            <w:r w:rsidRPr="00210FA0">
              <w:rPr>
                <w:rFonts w:eastAsia="Times New Roman"/>
                <w:color w:val="000000"/>
              </w:rPr>
              <w:t>b</w:t>
            </w:r>
          </w:p>
        </w:tc>
        <w:tc>
          <w:tcPr>
            <w:tcW w:w="3945" w:type="dxa"/>
            <w:shd w:val="clear" w:color="auto" w:fill="CAF6F4" w:themeFill="accent1" w:themeFillTint="33"/>
          </w:tcPr>
          <w:p w14:paraId="01ED6B53" w14:textId="53529348" w:rsidR="004762F1" w:rsidRPr="00EB7B0F" w:rsidRDefault="004762F1" w:rsidP="004B2512">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 xml:space="preserve">training programs for </w:t>
            </w:r>
            <w:proofErr w:type="gramStart"/>
            <w:r w:rsidRPr="00EB7B0F">
              <w:rPr>
                <w:rFonts w:eastAsia="Times New Roman"/>
                <w:b/>
                <w:bCs/>
                <w:i/>
                <w:iCs/>
                <w:color w:val="000000"/>
              </w:rPr>
              <w:t>professionals</w:t>
            </w:r>
            <w:proofErr w:type="gramEnd"/>
            <w:r w:rsidRPr="00EB7B0F">
              <w:rPr>
                <w:rFonts w:eastAsia="Times New Roman"/>
                <w:color w:val="000000"/>
              </w:rPr>
              <w:t xml:space="preserve"> activities this quarter. Provide sufficient detail to justify percent of resources spent.</w:t>
            </w:r>
          </w:p>
        </w:tc>
        <w:tc>
          <w:tcPr>
            <w:tcW w:w="1203" w:type="dxa"/>
            <w:gridSpan w:val="2"/>
            <w:shd w:val="clear" w:color="auto" w:fill="CAF6F4" w:themeFill="accent1" w:themeFillTint="33"/>
          </w:tcPr>
          <w:p w14:paraId="0C3AFE96" w14:textId="77777777" w:rsidR="004762F1" w:rsidRPr="00210FA0" w:rsidRDefault="004762F1" w:rsidP="004B2512">
            <w:pPr>
              <w:rPr>
                <w:rFonts w:eastAsia="Times New Roman"/>
                <w:color w:val="000000"/>
              </w:rPr>
            </w:pPr>
            <w:r w:rsidRPr="00210FA0">
              <w:rPr>
                <w:rFonts w:eastAsia="Times New Roman"/>
                <w:color w:val="000000"/>
              </w:rPr>
              <w:t>Text Entry</w:t>
            </w:r>
          </w:p>
        </w:tc>
        <w:tc>
          <w:tcPr>
            <w:tcW w:w="4186" w:type="dxa"/>
            <w:shd w:val="clear" w:color="auto" w:fill="CAF6F4" w:themeFill="accent1" w:themeFillTint="33"/>
          </w:tcPr>
          <w:p w14:paraId="4E457325" w14:textId="1906103D" w:rsidR="004762F1" w:rsidRPr="003E11EA" w:rsidRDefault="004762F1" w:rsidP="00197725">
            <w:pPr>
              <w:spacing w:after="0" w:line="240" w:lineRule="auto"/>
              <w:rPr>
                <w:rFonts w:eastAsia="Times New Roman"/>
                <w:color w:val="000000"/>
                <w:highlight w:val="yellow"/>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“Training programs for professionals” in question Q1. Use the text box to provide detail on any training programs for </w:t>
            </w:r>
            <w:proofErr w:type="gramStart"/>
            <w:r>
              <w:rPr>
                <w:rFonts w:eastAsia="Times New Roman"/>
                <w:color w:val="000000"/>
              </w:rPr>
              <w:t>professionals</w:t>
            </w:r>
            <w:proofErr w:type="gramEnd"/>
            <w:r>
              <w:rPr>
                <w:rFonts w:eastAsia="Times New Roman"/>
                <w:color w:val="000000"/>
              </w:rPr>
              <w:t xml:space="preserve"> activities during the reporting period. See definition on pages 7 - 9.</w:t>
            </w:r>
          </w:p>
        </w:tc>
        <w:tc>
          <w:tcPr>
            <w:tcW w:w="3955" w:type="dxa"/>
            <w:shd w:val="clear" w:color="auto" w:fill="CAF6F4" w:themeFill="accent1" w:themeFillTint="33"/>
          </w:tcPr>
          <w:p w14:paraId="3C23E6FE" w14:textId="77777777" w:rsidR="004762F1" w:rsidRDefault="004762F1" w:rsidP="00197725">
            <w:pPr>
              <w:spacing w:after="0" w:line="240" w:lineRule="auto"/>
              <w:rPr>
                <w:rFonts w:eastAsia="Times New Roman"/>
                <w:color w:val="000000"/>
              </w:rPr>
            </w:pPr>
          </w:p>
        </w:tc>
      </w:tr>
      <w:tr w:rsidR="004762F1" w:rsidRPr="005B456A" w14:paraId="5BE1BCEA" w14:textId="48616C46" w:rsidTr="00A446F9">
        <w:trPr>
          <w:trHeight w:val="899"/>
        </w:trPr>
        <w:tc>
          <w:tcPr>
            <w:tcW w:w="1101" w:type="dxa"/>
            <w:shd w:val="clear" w:color="auto" w:fill="CAF6F4" w:themeFill="accent1" w:themeFillTint="33"/>
          </w:tcPr>
          <w:p w14:paraId="356E4215" w14:textId="77777777" w:rsidR="004762F1" w:rsidRPr="00210FA0" w:rsidRDefault="004762F1" w:rsidP="004B2512">
            <w:pPr>
              <w:rPr>
                <w:rFonts w:eastAsia="Times New Roman"/>
                <w:color w:val="000000"/>
              </w:rPr>
            </w:pPr>
            <w:r>
              <w:rPr>
                <w:rFonts w:eastAsia="Times New Roman"/>
                <w:color w:val="000000"/>
              </w:rPr>
              <w:t>Q1c</w:t>
            </w:r>
          </w:p>
        </w:tc>
        <w:tc>
          <w:tcPr>
            <w:tcW w:w="3945" w:type="dxa"/>
            <w:shd w:val="clear" w:color="auto" w:fill="CAF6F4" w:themeFill="accent1" w:themeFillTint="33"/>
          </w:tcPr>
          <w:p w14:paraId="61E9E875" w14:textId="054F1FDD" w:rsidR="004762F1" w:rsidRPr="00210FA0" w:rsidRDefault="004762F1" w:rsidP="003A5F1B">
            <w:pPr>
              <w:rPr>
                <w:rFonts w:eastAsia="Times New Roman"/>
                <w:color w:val="000000"/>
              </w:rPr>
            </w:pPr>
            <w:r>
              <w:rPr>
                <w:rFonts w:eastAsia="Times New Roman"/>
                <w:color w:val="000000"/>
              </w:rPr>
              <w:t xml:space="preserve">Select the </w:t>
            </w:r>
            <w:r w:rsidRPr="00396AFD">
              <w:rPr>
                <w:rFonts w:eastAsia="Times New Roman"/>
                <w:b/>
                <w:i/>
                <w:color w:val="000000"/>
              </w:rPr>
              <w:t>sector(s) in which you implemented educational seminars and/or training programs for professionals</w:t>
            </w:r>
            <w:r w:rsidRPr="009779BD">
              <w:rPr>
                <w:rFonts w:eastAsia="Times New Roman"/>
                <w:color w:val="000000"/>
              </w:rPr>
              <w:t xml:space="preserve"> this quarter.</w:t>
            </w:r>
            <w:r>
              <w:rPr>
                <w:rFonts w:eastAsia="Times New Roman"/>
                <w:color w:val="000000"/>
              </w:rPr>
              <w:t xml:space="preserve"> For each sector selected, specify the name of the organization(s) in which you implemented the activity. </w:t>
            </w:r>
          </w:p>
        </w:tc>
        <w:tc>
          <w:tcPr>
            <w:tcW w:w="1203" w:type="dxa"/>
            <w:gridSpan w:val="2"/>
            <w:shd w:val="clear" w:color="auto" w:fill="CAF6F4" w:themeFill="accent1" w:themeFillTint="33"/>
          </w:tcPr>
          <w:p w14:paraId="6587BF9F" w14:textId="77777777" w:rsidR="004762F1" w:rsidRPr="00210FA0" w:rsidRDefault="004762F1" w:rsidP="004B2512">
            <w:pPr>
              <w:rPr>
                <w:rFonts w:eastAsia="Times New Roman"/>
                <w:color w:val="000000"/>
              </w:rPr>
            </w:pPr>
            <w:r>
              <w:rPr>
                <w:rFonts w:eastAsia="Times New Roman"/>
                <w:color w:val="000000"/>
              </w:rPr>
              <w:t>Text Entry</w:t>
            </w:r>
          </w:p>
        </w:tc>
        <w:tc>
          <w:tcPr>
            <w:tcW w:w="4186" w:type="dxa"/>
            <w:shd w:val="clear" w:color="auto" w:fill="CAF6F4" w:themeFill="accent1" w:themeFillTint="33"/>
          </w:tcPr>
          <w:p w14:paraId="69BA3125" w14:textId="06BF9049" w:rsidR="004762F1" w:rsidRDefault="004762F1" w:rsidP="004B2512">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“Educational seminars” and/or “Training programs for professionals” in question Q1. Select the sectors in which you implemented activities this quarter. Response options include:</w:t>
            </w:r>
          </w:p>
          <w:p w14:paraId="4094F98F" w14:textId="77777777" w:rsidR="004762F1" w:rsidRDefault="004762F1" w:rsidP="002A7C2A">
            <w:pPr>
              <w:pStyle w:val="ListParagraph"/>
              <w:numPr>
                <w:ilvl w:val="0"/>
                <w:numId w:val="8"/>
              </w:numPr>
              <w:spacing w:after="0" w:line="240" w:lineRule="auto"/>
              <w:ind w:left="511" w:hanging="151"/>
              <w:rPr>
                <w:i/>
              </w:rPr>
            </w:pPr>
            <w:r w:rsidRPr="003E5CA6">
              <w:rPr>
                <w:i/>
              </w:rPr>
              <w:t>Schools: [Specify]</w:t>
            </w:r>
          </w:p>
          <w:p w14:paraId="24D780A4" w14:textId="77777777" w:rsidR="004762F1" w:rsidRDefault="004762F1" w:rsidP="002A7C2A">
            <w:pPr>
              <w:pStyle w:val="ListParagraph"/>
              <w:numPr>
                <w:ilvl w:val="0"/>
                <w:numId w:val="8"/>
              </w:numPr>
              <w:spacing w:after="0" w:line="240" w:lineRule="auto"/>
              <w:ind w:left="511" w:hanging="151"/>
              <w:rPr>
                <w:i/>
              </w:rPr>
            </w:pPr>
            <w:r w:rsidRPr="003E5CA6">
              <w:rPr>
                <w:i/>
              </w:rPr>
              <w:t>College/University: [Specify]</w:t>
            </w:r>
          </w:p>
          <w:p w14:paraId="77472C02" w14:textId="77777777" w:rsidR="004762F1" w:rsidRDefault="004762F1" w:rsidP="002A7C2A">
            <w:pPr>
              <w:pStyle w:val="ListParagraph"/>
              <w:numPr>
                <w:ilvl w:val="0"/>
                <w:numId w:val="8"/>
              </w:numPr>
              <w:spacing w:after="0" w:line="240" w:lineRule="auto"/>
              <w:ind w:left="511" w:hanging="151"/>
              <w:rPr>
                <w:i/>
              </w:rPr>
            </w:pPr>
            <w:r w:rsidRPr="003E5CA6">
              <w:rPr>
                <w:i/>
              </w:rPr>
              <w:lastRenderedPageBreak/>
              <w:t>Community-based organizations that primarily serve youth: [Specify]</w:t>
            </w:r>
          </w:p>
          <w:p w14:paraId="3C1A2428" w14:textId="77777777" w:rsidR="004762F1" w:rsidRDefault="004762F1" w:rsidP="002A7C2A">
            <w:pPr>
              <w:pStyle w:val="ListParagraph"/>
              <w:numPr>
                <w:ilvl w:val="0"/>
                <w:numId w:val="8"/>
              </w:numPr>
              <w:spacing w:after="0" w:line="240" w:lineRule="auto"/>
              <w:ind w:left="511" w:hanging="151"/>
              <w:rPr>
                <w:i/>
              </w:rPr>
            </w:pPr>
            <w:r w:rsidRPr="003E5CA6">
              <w:rPr>
                <w:i/>
              </w:rPr>
              <w:t>Other community-based organizations:    [Specify]</w:t>
            </w:r>
          </w:p>
          <w:p w14:paraId="52346851" w14:textId="77777777" w:rsidR="004762F1" w:rsidRDefault="004762F1" w:rsidP="002A7C2A">
            <w:pPr>
              <w:pStyle w:val="ListParagraph"/>
              <w:numPr>
                <w:ilvl w:val="0"/>
                <w:numId w:val="8"/>
              </w:numPr>
              <w:spacing w:after="0" w:line="240" w:lineRule="auto"/>
              <w:ind w:left="511" w:hanging="151"/>
              <w:rPr>
                <w:i/>
              </w:rPr>
            </w:pPr>
            <w:r w:rsidRPr="003E5CA6">
              <w:rPr>
                <w:i/>
              </w:rPr>
              <w:t>Governmental Agencies: [Specify]</w:t>
            </w:r>
          </w:p>
          <w:p w14:paraId="79041AB9" w14:textId="77777777" w:rsidR="004762F1" w:rsidRDefault="004762F1" w:rsidP="002A7C2A">
            <w:pPr>
              <w:pStyle w:val="ListParagraph"/>
              <w:numPr>
                <w:ilvl w:val="0"/>
                <w:numId w:val="8"/>
              </w:numPr>
              <w:spacing w:after="0" w:line="240" w:lineRule="auto"/>
              <w:ind w:left="511" w:hanging="151"/>
              <w:rPr>
                <w:i/>
              </w:rPr>
            </w:pPr>
            <w:r w:rsidRPr="003E5CA6">
              <w:rPr>
                <w:i/>
              </w:rPr>
              <w:t>Businesses: [Specify]</w:t>
            </w:r>
          </w:p>
          <w:p w14:paraId="2D581329" w14:textId="77777777" w:rsidR="004762F1" w:rsidRDefault="004762F1" w:rsidP="002A7C2A">
            <w:pPr>
              <w:pStyle w:val="ListParagraph"/>
              <w:numPr>
                <w:ilvl w:val="0"/>
                <w:numId w:val="8"/>
              </w:numPr>
              <w:spacing w:after="0" w:line="240" w:lineRule="auto"/>
              <w:ind w:left="511" w:hanging="151"/>
              <w:rPr>
                <w:i/>
              </w:rPr>
            </w:pPr>
            <w:r w:rsidRPr="003E5CA6">
              <w:rPr>
                <w:i/>
              </w:rPr>
              <w:t>Residential Complexes: [Specify]</w:t>
            </w:r>
          </w:p>
          <w:p w14:paraId="401DD0B9" w14:textId="77777777" w:rsidR="004762F1" w:rsidRDefault="004762F1" w:rsidP="00F2246D">
            <w:pPr>
              <w:pStyle w:val="ListParagraph"/>
              <w:numPr>
                <w:ilvl w:val="0"/>
                <w:numId w:val="8"/>
              </w:numPr>
              <w:spacing w:after="0" w:line="240" w:lineRule="auto"/>
              <w:ind w:left="511" w:hanging="151"/>
              <w:rPr>
                <w:i/>
              </w:rPr>
            </w:pPr>
            <w:r w:rsidRPr="003E5CA6">
              <w:rPr>
                <w:i/>
              </w:rPr>
              <w:t>Other (not listed): [Specify]</w:t>
            </w:r>
          </w:p>
          <w:p w14:paraId="23CF1EEA" w14:textId="249D42F1" w:rsidR="004762F1" w:rsidRPr="00CA5483" w:rsidRDefault="004762F1" w:rsidP="00CA5483">
            <w:pPr>
              <w:spacing w:after="0" w:line="240" w:lineRule="auto"/>
              <w:rPr>
                <w:i/>
              </w:rPr>
            </w:pPr>
            <w:r w:rsidRPr="00CA5483">
              <w:rPr>
                <w:rFonts w:eastAsia="Times New Roman"/>
                <w:color w:val="000000"/>
              </w:rPr>
              <w:t xml:space="preserve">Use the text boxes to provide the names of organizations where educational seminars and/or training programs for professionals were conducted. </w:t>
            </w:r>
          </w:p>
        </w:tc>
        <w:tc>
          <w:tcPr>
            <w:tcW w:w="3955" w:type="dxa"/>
            <w:shd w:val="clear" w:color="auto" w:fill="CAF6F4" w:themeFill="accent1" w:themeFillTint="33"/>
          </w:tcPr>
          <w:p w14:paraId="5C8396A4" w14:textId="77777777" w:rsidR="004762F1" w:rsidRDefault="004762F1" w:rsidP="004B2512">
            <w:pPr>
              <w:spacing w:after="0" w:line="240" w:lineRule="auto"/>
              <w:rPr>
                <w:rFonts w:eastAsia="Times New Roman"/>
                <w:color w:val="000000"/>
              </w:rPr>
            </w:pPr>
          </w:p>
        </w:tc>
      </w:tr>
      <w:tr w:rsidR="004762F1" w:rsidRPr="00F20744" w14:paraId="2B10245F" w14:textId="3F36E9EB" w:rsidTr="00A446F9">
        <w:trPr>
          <w:trHeight w:val="899"/>
        </w:trPr>
        <w:tc>
          <w:tcPr>
            <w:tcW w:w="1101" w:type="dxa"/>
            <w:shd w:val="clear" w:color="auto" w:fill="CAF6F4" w:themeFill="accent1" w:themeFillTint="33"/>
          </w:tcPr>
          <w:p w14:paraId="2B0EB557" w14:textId="57584537" w:rsidR="004762F1" w:rsidRPr="00EB7B0F" w:rsidRDefault="004762F1" w:rsidP="004B2512">
            <w:pPr>
              <w:rPr>
                <w:rFonts w:eastAsia="Times New Roman"/>
                <w:color w:val="000000"/>
              </w:rPr>
            </w:pPr>
            <w:r w:rsidRPr="00EB7B0F">
              <w:br w:type="page"/>
            </w:r>
            <w:r>
              <w:rPr>
                <w:rFonts w:eastAsia="Times New Roman"/>
                <w:color w:val="000000"/>
              </w:rPr>
              <w:t>Q1d</w:t>
            </w:r>
          </w:p>
        </w:tc>
        <w:tc>
          <w:tcPr>
            <w:tcW w:w="3945" w:type="dxa"/>
            <w:shd w:val="clear" w:color="auto" w:fill="CAF6F4" w:themeFill="accent1" w:themeFillTint="33"/>
          </w:tcPr>
          <w:p w14:paraId="6E4F81FA" w14:textId="0717C3E3" w:rsidR="004762F1" w:rsidRPr="00EB7B0F" w:rsidRDefault="004762F1" w:rsidP="00396AFD">
            <w:pPr>
              <w:rPr>
                <w:rFonts w:eastAsia="Times New Roman"/>
                <w:color w:val="000000"/>
              </w:rPr>
            </w:pPr>
            <w:r>
              <w:rPr>
                <w:rFonts w:eastAsia="Times New Roman"/>
                <w:color w:val="000000"/>
              </w:rPr>
              <w:t xml:space="preserve">Describe the </w:t>
            </w:r>
            <w:r w:rsidRPr="00EB7B0F">
              <w:rPr>
                <w:rFonts w:eastAsia="Times New Roman"/>
                <w:b/>
                <w:i/>
                <w:color w:val="000000"/>
              </w:rPr>
              <w:t xml:space="preserve">training topics covered in </w:t>
            </w:r>
            <w:r w:rsidRPr="00CD68E4">
              <w:rPr>
                <w:rFonts w:eastAsia="Times New Roman"/>
                <w:b/>
                <w:i/>
                <w:color w:val="000000"/>
              </w:rPr>
              <w:t>Educational Seminars and</w:t>
            </w:r>
            <w:r>
              <w:rPr>
                <w:rFonts w:eastAsia="Times New Roman"/>
                <w:b/>
                <w:i/>
                <w:color w:val="000000"/>
              </w:rPr>
              <w:t>/or Training Programs for</w:t>
            </w:r>
            <w:r w:rsidRPr="00CD68E4">
              <w:rPr>
                <w:rFonts w:eastAsia="Times New Roman"/>
                <w:b/>
                <w:i/>
                <w:color w:val="000000"/>
              </w:rPr>
              <w:t xml:space="preserve"> Professional</w:t>
            </w:r>
            <w:r>
              <w:rPr>
                <w:rFonts w:eastAsia="Times New Roman"/>
                <w:b/>
                <w:i/>
                <w:color w:val="000000"/>
              </w:rPr>
              <w:t>s</w:t>
            </w:r>
            <w:r w:rsidRPr="00EB7B0F">
              <w:rPr>
                <w:rFonts w:eastAsia="Times New Roman"/>
                <w:color w:val="000000"/>
              </w:rPr>
              <w:t>.</w:t>
            </w:r>
          </w:p>
        </w:tc>
        <w:tc>
          <w:tcPr>
            <w:tcW w:w="1203" w:type="dxa"/>
            <w:gridSpan w:val="2"/>
            <w:shd w:val="clear" w:color="auto" w:fill="CAF6F4" w:themeFill="accent1" w:themeFillTint="33"/>
          </w:tcPr>
          <w:p w14:paraId="7B3A3693" w14:textId="77777777" w:rsidR="004762F1" w:rsidRPr="00EB7B0F" w:rsidRDefault="004762F1" w:rsidP="004B2512">
            <w:pPr>
              <w:rPr>
                <w:rFonts w:eastAsia="Times New Roman"/>
                <w:color w:val="000000"/>
              </w:rPr>
            </w:pPr>
            <w:r>
              <w:rPr>
                <w:rFonts w:eastAsia="Times New Roman"/>
                <w:color w:val="000000"/>
              </w:rPr>
              <w:t>Text Entry</w:t>
            </w:r>
          </w:p>
        </w:tc>
        <w:tc>
          <w:tcPr>
            <w:tcW w:w="4186" w:type="dxa"/>
            <w:shd w:val="clear" w:color="auto" w:fill="CAF6F4" w:themeFill="accent1" w:themeFillTint="33"/>
          </w:tcPr>
          <w:p w14:paraId="034C8ED5" w14:textId="77777777" w:rsidR="004762F1" w:rsidRPr="00EB7B0F" w:rsidRDefault="004762F1" w:rsidP="004B2512">
            <w:pPr>
              <w:pStyle w:val="NoSpacing"/>
              <w:rPr>
                <w:rFonts w:eastAsia="Times New Roman"/>
                <w:color w:val="000000"/>
              </w:rPr>
            </w:pPr>
            <w:r w:rsidRPr="00EB7B0F">
              <w:rPr>
                <w:rFonts w:eastAsia="Times New Roman"/>
                <w:color w:val="000000"/>
              </w:rPr>
              <w:t xml:space="preserve">This question </w:t>
            </w:r>
            <w:proofErr w:type="gramStart"/>
            <w:r w:rsidRPr="00EB7B0F">
              <w:rPr>
                <w:rFonts w:eastAsia="Times New Roman"/>
                <w:color w:val="000000"/>
              </w:rPr>
              <w:t>will</w:t>
            </w:r>
            <w:proofErr w:type="gramEnd"/>
            <w:r w:rsidRPr="00EB7B0F">
              <w:rPr>
                <w:rFonts w:eastAsia="Times New Roman"/>
                <w:color w:val="000000"/>
              </w:rPr>
              <w:t xml:space="preserve"> appear if you entered a percentage for “Educational Seminars” or “Training programs for professionals” in question Q1. </w:t>
            </w:r>
            <w:r>
              <w:t>Describe</w:t>
            </w:r>
            <w:r w:rsidRPr="00EB7B0F">
              <w:t xml:space="preserve"> any and all training topics your program covered</w:t>
            </w:r>
            <w:r>
              <w:t>.</w:t>
            </w:r>
            <w:r w:rsidRPr="00EB7B0F">
              <w:t xml:space="preserve"> </w:t>
            </w:r>
          </w:p>
        </w:tc>
        <w:tc>
          <w:tcPr>
            <w:tcW w:w="3955" w:type="dxa"/>
            <w:shd w:val="clear" w:color="auto" w:fill="CAF6F4" w:themeFill="accent1" w:themeFillTint="33"/>
          </w:tcPr>
          <w:p w14:paraId="38B8BC21" w14:textId="77777777" w:rsidR="004762F1" w:rsidRPr="00EB7B0F" w:rsidRDefault="004762F1" w:rsidP="004B2512">
            <w:pPr>
              <w:pStyle w:val="NoSpacing"/>
              <w:rPr>
                <w:rFonts w:eastAsia="Times New Roman"/>
                <w:color w:val="000000"/>
              </w:rPr>
            </w:pPr>
          </w:p>
        </w:tc>
      </w:tr>
      <w:tr w:rsidR="004762F1" w:rsidRPr="00F20744" w14:paraId="66AA6695" w14:textId="22161D13" w:rsidTr="00A446F9">
        <w:trPr>
          <w:trHeight w:val="899"/>
        </w:trPr>
        <w:tc>
          <w:tcPr>
            <w:tcW w:w="1101" w:type="dxa"/>
            <w:shd w:val="clear" w:color="auto" w:fill="CAF6F4" w:themeFill="accent1" w:themeFillTint="33"/>
          </w:tcPr>
          <w:p w14:paraId="255023B0" w14:textId="77777777" w:rsidR="004762F1" w:rsidRPr="00F20744" w:rsidRDefault="004762F1" w:rsidP="004B2512">
            <w:pPr>
              <w:rPr>
                <w:highlight w:val="yellow"/>
              </w:rPr>
            </w:pPr>
            <w:r w:rsidRPr="00EB7B0F">
              <w:t>Q1e</w:t>
            </w:r>
          </w:p>
        </w:tc>
        <w:tc>
          <w:tcPr>
            <w:tcW w:w="3945" w:type="dxa"/>
            <w:shd w:val="clear" w:color="auto" w:fill="CAF6F4" w:themeFill="accent1" w:themeFillTint="33"/>
          </w:tcPr>
          <w:p w14:paraId="0E75D2E2" w14:textId="77777777" w:rsidR="004762F1" w:rsidRPr="00EB7B0F" w:rsidRDefault="004762F1" w:rsidP="004B2512">
            <w:pPr>
              <w:rPr>
                <w:rFonts w:eastAsia="Times New Roman"/>
                <w:color w:val="000000"/>
              </w:rPr>
            </w:pPr>
            <w:r w:rsidRPr="00EB7B0F">
              <w:rPr>
                <w:rFonts w:eastAsia="Times New Roman"/>
                <w:color w:val="000000"/>
              </w:rPr>
              <w:t xml:space="preserve">Provide details for </w:t>
            </w:r>
            <w:r w:rsidRPr="00EB7B0F">
              <w:rPr>
                <w:rFonts w:eastAsia="Times New Roman"/>
                <w:b/>
                <w:i/>
                <w:color w:val="000000"/>
              </w:rPr>
              <w:t>Other Education</w:t>
            </w:r>
            <w:r w:rsidRPr="00EB7B0F">
              <w:rPr>
                <w:rFonts w:eastAsia="Times New Roman"/>
                <w:color w:val="000000"/>
              </w:rPr>
              <w:t xml:space="preserve"> activities directed at </w:t>
            </w:r>
            <w:r w:rsidRPr="00EB7B0F">
              <w:rPr>
                <w:rFonts w:eastAsia="Times New Roman"/>
                <w:color w:val="000000"/>
                <w:u w:val="single"/>
              </w:rPr>
              <w:t>internal</w:t>
            </w:r>
            <w:r w:rsidRPr="009C1279">
              <w:rPr>
                <w:rFonts w:eastAsia="Times New Roman"/>
                <w:color w:val="000000"/>
              </w:rPr>
              <w:t xml:space="preserve"> </w:t>
            </w:r>
            <w:r w:rsidRPr="00EB7B0F">
              <w:rPr>
                <w:rFonts w:eastAsia="Times New Roman"/>
                <w:color w:val="000000"/>
              </w:rPr>
              <w:t>audiences. Provide sufficient detail to justify percent of resources spent.</w:t>
            </w:r>
          </w:p>
        </w:tc>
        <w:tc>
          <w:tcPr>
            <w:tcW w:w="1203" w:type="dxa"/>
            <w:gridSpan w:val="2"/>
            <w:shd w:val="clear" w:color="auto" w:fill="CAF6F4" w:themeFill="accent1" w:themeFillTint="33"/>
          </w:tcPr>
          <w:p w14:paraId="5927E791" w14:textId="77777777" w:rsidR="004762F1" w:rsidRPr="001F3ED5" w:rsidRDefault="004762F1" w:rsidP="004B2512">
            <w:pPr>
              <w:rPr>
                <w:rFonts w:eastAsia="Times New Roman"/>
                <w:color w:val="000000"/>
              </w:rPr>
            </w:pPr>
            <w:r w:rsidRPr="001F3ED5">
              <w:rPr>
                <w:rFonts w:eastAsia="Times New Roman"/>
                <w:color w:val="000000"/>
              </w:rPr>
              <w:t>Text Entry</w:t>
            </w:r>
          </w:p>
        </w:tc>
        <w:tc>
          <w:tcPr>
            <w:tcW w:w="4186" w:type="dxa"/>
            <w:shd w:val="clear" w:color="auto" w:fill="CAF6F4" w:themeFill="accent1" w:themeFillTint="33"/>
          </w:tcPr>
          <w:p w14:paraId="6AEB79BE" w14:textId="572C77A4" w:rsidR="004762F1" w:rsidRPr="00F20744" w:rsidRDefault="004762F1" w:rsidP="00197725">
            <w:pPr>
              <w:pStyle w:val="NoSpacing"/>
              <w:rPr>
                <w:highlight w:val="yellow"/>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“Other Education” in question Q1e. Use the text box to provide detail on any Other Education activities directed at internal audiences. See definition on pages 7 – 9.</w:t>
            </w:r>
          </w:p>
        </w:tc>
        <w:tc>
          <w:tcPr>
            <w:tcW w:w="3955" w:type="dxa"/>
            <w:shd w:val="clear" w:color="auto" w:fill="CAF6F4" w:themeFill="accent1" w:themeFillTint="33"/>
          </w:tcPr>
          <w:p w14:paraId="456628A2" w14:textId="77777777" w:rsidR="004762F1" w:rsidRDefault="004762F1" w:rsidP="00197725">
            <w:pPr>
              <w:pStyle w:val="NoSpacing"/>
              <w:rPr>
                <w:rFonts w:eastAsia="Times New Roman"/>
                <w:color w:val="000000"/>
              </w:rPr>
            </w:pPr>
          </w:p>
        </w:tc>
      </w:tr>
      <w:tr w:rsidR="004762F1" w:rsidRPr="00F20744" w14:paraId="5C45E76B" w14:textId="7B31BAAC" w:rsidTr="00A446F9">
        <w:trPr>
          <w:trHeight w:val="899"/>
        </w:trPr>
        <w:tc>
          <w:tcPr>
            <w:tcW w:w="1101" w:type="dxa"/>
            <w:shd w:val="clear" w:color="auto" w:fill="CAF6F4" w:themeFill="accent1" w:themeFillTint="33"/>
          </w:tcPr>
          <w:p w14:paraId="4FAD3960" w14:textId="4E60C6E3" w:rsidR="004762F1" w:rsidRPr="008A5CE5" w:rsidRDefault="004762F1" w:rsidP="00A12D48">
            <w:bookmarkStart w:id="25" w:name="_Hlk70338788"/>
            <w:r w:rsidRPr="008A5CE5">
              <w:t>Q1f</w:t>
            </w:r>
          </w:p>
        </w:tc>
        <w:tc>
          <w:tcPr>
            <w:tcW w:w="3945" w:type="dxa"/>
            <w:shd w:val="clear" w:color="auto" w:fill="CAF6F4" w:themeFill="accent1" w:themeFillTint="33"/>
          </w:tcPr>
          <w:p w14:paraId="71BAE46E" w14:textId="77777777" w:rsidR="004762F1" w:rsidRPr="008A5CE5" w:rsidRDefault="004762F1" w:rsidP="00A12D48">
            <w:pPr>
              <w:rPr>
                <w:rFonts w:eastAsia="Times New Roman"/>
                <w:u w:val="single"/>
              </w:rPr>
            </w:pPr>
            <w:r w:rsidRPr="008A5CE5">
              <w:rPr>
                <w:rFonts w:eastAsia="Times New Roman"/>
                <w:b/>
                <w:i/>
              </w:rPr>
              <w:t>Other Education</w:t>
            </w:r>
            <w:r w:rsidRPr="008A5CE5">
              <w:rPr>
                <w:rFonts w:eastAsia="Times New Roman"/>
              </w:rPr>
              <w:t xml:space="preserve"> </w:t>
            </w:r>
            <w:r w:rsidRPr="008A5CE5">
              <w:rPr>
                <w:rFonts w:eastAsia="Times New Roman"/>
                <w:b/>
                <w:bCs/>
              </w:rPr>
              <w:t>- External -Planning Group.</w:t>
            </w:r>
          </w:p>
          <w:p w14:paraId="29DA4B5F" w14:textId="77777777" w:rsidR="004762F1" w:rsidRPr="008A5CE5" w:rsidRDefault="004762F1" w:rsidP="00A12D48">
            <w:pPr>
              <w:rPr>
                <w:rFonts w:eastAsia="Times New Roman"/>
              </w:rPr>
            </w:pPr>
            <w:r w:rsidRPr="008A5CE5">
              <w:rPr>
                <w:rFonts w:eastAsia="Times New Roman"/>
              </w:rPr>
              <w:lastRenderedPageBreak/>
              <w:t xml:space="preserve">Provide details for </w:t>
            </w:r>
            <w:r w:rsidRPr="008A5CE5">
              <w:rPr>
                <w:rFonts w:eastAsia="Times New Roman"/>
                <w:b/>
                <w:i/>
              </w:rPr>
              <w:t>Planning Group Meetings</w:t>
            </w:r>
            <w:r w:rsidRPr="008A5CE5">
              <w:rPr>
                <w:rFonts w:eastAsia="Times New Roman"/>
              </w:rPr>
              <w:t>. Provide sufficient detail to justify percent of resources spent.</w:t>
            </w:r>
          </w:p>
          <w:p w14:paraId="437EFBC1" w14:textId="368A3548" w:rsidR="004762F1" w:rsidRPr="008A5CE5" w:rsidRDefault="004762F1" w:rsidP="00A12D48">
            <w:pPr>
              <w:rPr>
                <w:rFonts w:eastAsia="Times New Roman"/>
              </w:rPr>
            </w:pPr>
            <w:r w:rsidRPr="008A5CE5">
              <w:t xml:space="preserve">Additionally, be sure to describe these activities under your community-level activities (Q2) and under either coalition building (Q1i) or community mobilization (Q1j) depending on which definition best describes your activities.  </w:t>
            </w:r>
          </w:p>
        </w:tc>
        <w:tc>
          <w:tcPr>
            <w:tcW w:w="1203" w:type="dxa"/>
            <w:gridSpan w:val="2"/>
            <w:shd w:val="clear" w:color="auto" w:fill="CAF6F4" w:themeFill="accent1" w:themeFillTint="33"/>
          </w:tcPr>
          <w:p w14:paraId="798CF9D2" w14:textId="6F2AE6B7" w:rsidR="004762F1" w:rsidRPr="008A5CE5" w:rsidRDefault="004762F1" w:rsidP="00A12D48">
            <w:pPr>
              <w:rPr>
                <w:rFonts w:eastAsia="Times New Roman"/>
              </w:rPr>
            </w:pPr>
            <w:r w:rsidRPr="008A5CE5">
              <w:rPr>
                <w:rFonts w:eastAsia="Times New Roman"/>
              </w:rPr>
              <w:lastRenderedPageBreak/>
              <w:t>Text Entry</w:t>
            </w:r>
          </w:p>
        </w:tc>
        <w:tc>
          <w:tcPr>
            <w:tcW w:w="4186" w:type="dxa"/>
            <w:shd w:val="clear" w:color="auto" w:fill="CAF6F4" w:themeFill="accent1" w:themeFillTint="33"/>
          </w:tcPr>
          <w:p w14:paraId="3058DDE8" w14:textId="3E82F1F6" w:rsidR="004762F1" w:rsidRPr="008A5CE5" w:rsidRDefault="004762F1" w:rsidP="00A12D48">
            <w:pPr>
              <w:pStyle w:val="NoSpacing"/>
              <w:rPr>
                <w:rFonts w:eastAsia="Times New Roman"/>
              </w:rPr>
            </w:pPr>
            <w:r w:rsidRPr="008A5CE5">
              <w:rPr>
                <w:rFonts w:eastAsia="Times New Roman"/>
              </w:rPr>
              <w:t xml:space="preserve">This question </w:t>
            </w:r>
            <w:proofErr w:type="gramStart"/>
            <w:r w:rsidRPr="008A5CE5">
              <w:rPr>
                <w:rFonts w:eastAsia="Times New Roman"/>
              </w:rPr>
              <w:t>will</w:t>
            </w:r>
            <w:proofErr w:type="gramEnd"/>
            <w:r w:rsidRPr="008A5CE5">
              <w:rPr>
                <w:rFonts w:eastAsia="Times New Roman"/>
              </w:rPr>
              <w:t xml:space="preserve"> appear if you entered a percentage for “Other Education – External - Planning Group” in question Q1. Use the text box to provide detail on any Other Education activities directed at </w:t>
            </w:r>
            <w:r w:rsidRPr="008A5CE5">
              <w:rPr>
                <w:rFonts w:eastAsia="Times New Roman"/>
              </w:rPr>
              <w:lastRenderedPageBreak/>
              <w:t>external audiences – planning group. See definition on pages 7 – 9.</w:t>
            </w:r>
          </w:p>
        </w:tc>
        <w:tc>
          <w:tcPr>
            <w:tcW w:w="3955" w:type="dxa"/>
            <w:shd w:val="clear" w:color="auto" w:fill="CAF6F4" w:themeFill="accent1" w:themeFillTint="33"/>
          </w:tcPr>
          <w:p w14:paraId="3DD340EF" w14:textId="77777777" w:rsidR="004762F1" w:rsidRPr="008A5CE5" w:rsidRDefault="004762F1" w:rsidP="00A12D48">
            <w:pPr>
              <w:pStyle w:val="NoSpacing"/>
              <w:rPr>
                <w:rFonts w:eastAsia="Times New Roman"/>
              </w:rPr>
            </w:pPr>
          </w:p>
        </w:tc>
      </w:tr>
      <w:tr w:rsidR="004762F1" w:rsidRPr="00F20744" w14:paraId="37D3CD0D" w14:textId="6C6EF2C1" w:rsidTr="00A446F9">
        <w:trPr>
          <w:trHeight w:val="899"/>
        </w:trPr>
        <w:tc>
          <w:tcPr>
            <w:tcW w:w="1101" w:type="dxa"/>
            <w:shd w:val="clear" w:color="auto" w:fill="CAF6F4" w:themeFill="accent1" w:themeFillTint="33"/>
          </w:tcPr>
          <w:p w14:paraId="2579CA66" w14:textId="07271FA7" w:rsidR="004762F1" w:rsidRPr="008A5CE5" w:rsidRDefault="004762F1" w:rsidP="00A12D48">
            <w:r w:rsidRPr="008A5CE5">
              <w:t>Q1g</w:t>
            </w:r>
          </w:p>
        </w:tc>
        <w:tc>
          <w:tcPr>
            <w:tcW w:w="3945" w:type="dxa"/>
            <w:shd w:val="clear" w:color="auto" w:fill="CAF6F4" w:themeFill="accent1" w:themeFillTint="33"/>
          </w:tcPr>
          <w:p w14:paraId="45B3F9D9" w14:textId="77777777" w:rsidR="004762F1" w:rsidRPr="008A5CE5" w:rsidRDefault="004762F1" w:rsidP="00A12D48">
            <w:pPr>
              <w:rPr>
                <w:rFonts w:eastAsia="Times New Roman"/>
                <w:u w:val="single"/>
              </w:rPr>
            </w:pPr>
            <w:r w:rsidRPr="008A5CE5">
              <w:rPr>
                <w:rFonts w:eastAsia="Times New Roman"/>
                <w:b/>
                <w:i/>
              </w:rPr>
              <w:t>Other Education</w:t>
            </w:r>
            <w:r w:rsidRPr="008A5CE5">
              <w:rPr>
                <w:rFonts w:eastAsia="Times New Roman"/>
              </w:rPr>
              <w:t xml:space="preserve"> </w:t>
            </w:r>
            <w:r w:rsidRPr="008A5CE5">
              <w:rPr>
                <w:rFonts w:eastAsia="Times New Roman"/>
                <w:b/>
                <w:bCs/>
              </w:rPr>
              <w:t>- External -Planning Group.</w:t>
            </w:r>
          </w:p>
          <w:p w14:paraId="4C56796E" w14:textId="07DCBDBA" w:rsidR="004762F1" w:rsidRPr="008A5CE5" w:rsidRDefault="004762F1" w:rsidP="00A12D48">
            <w:pPr>
              <w:rPr>
                <w:rFonts w:eastAsia="Times New Roman"/>
              </w:rPr>
            </w:pPr>
            <w:r w:rsidRPr="008A5CE5">
              <w:rPr>
                <w:rFonts w:eastAsia="Times New Roman"/>
              </w:rPr>
              <w:t xml:space="preserve"> How many planning group members were active this quarter? </w:t>
            </w:r>
          </w:p>
        </w:tc>
        <w:tc>
          <w:tcPr>
            <w:tcW w:w="1203" w:type="dxa"/>
            <w:gridSpan w:val="2"/>
            <w:shd w:val="clear" w:color="auto" w:fill="CAF6F4" w:themeFill="accent1" w:themeFillTint="33"/>
          </w:tcPr>
          <w:p w14:paraId="2C7D4AA7" w14:textId="310B8C22" w:rsidR="004762F1" w:rsidRPr="008A5CE5" w:rsidRDefault="004762F1" w:rsidP="00A12D48">
            <w:pPr>
              <w:rPr>
                <w:rFonts w:eastAsia="Times New Roman"/>
              </w:rPr>
            </w:pPr>
            <w:r w:rsidRPr="008A5CE5">
              <w:rPr>
                <w:rFonts w:eastAsia="Times New Roman"/>
              </w:rPr>
              <w:t>Text Entry</w:t>
            </w:r>
          </w:p>
        </w:tc>
        <w:tc>
          <w:tcPr>
            <w:tcW w:w="4186" w:type="dxa"/>
            <w:shd w:val="clear" w:color="auto" w:fill="CAF6F4" w:themeFill="accent1" w:themeFillTint="33"/>
          </w:tcPr>
          <w:p w14:paraId="5DA5AC67" w14:textId="7595182C" w:rsidR="004762F1" w:rsidRPr="008A5CE5" w:rsidRDefault="004762F1" w:rsidP="00A12D48">
            <w:pPr>
              <w:pStyle w:val="NoSpacing"/>
              <w:rPr>
                <w:rFonts w:eastAsia="Times New Roman"/>
              </w:rPr>
            </w:pPr>
            <w:r w:rsidRPr="008A5CE5">
              <w:rPr>
                <w:rFonts w:eastAsia="Times New Roman"/>
              </w:rPr>
              <w:t xml:space="preserve">This question </w:t>
            </w:r>
            <w:proofErr w:type="gramStart"/>
            <w:r w:rsidRPr="008A5CE5">
              <w:rPr>
                <w:rFonts w:eastAsia="Times New Roman"/>
              </w:rPr>
              <w:t>will</w:t>
            </w:r>
            <w:proofErr w:type="gramEnd"/>
            <w:r w:rsidRPr="008A5CE5">
              <w:rPr>
                <w:rFonts w:eastAsia="Times New Roman"/>
              </w:rPr>
              <w:t xml:space="preserve"> appear if you entered a percentage for “Other Education – External - Planning Group” in question Q1. </w:t>
            </w:r>
          </w:p>
        </w:tc>
        <w:tc>
          <w:tcPr>
            <w:tcW w:w="3955" w:type="dxa"/>
            <w:shd w:val="clear" w:color="auto" w:fill="CAF6F4" w:themeFill="accent1" w:themeFillTint="33"/>
          </w:tcPr>
          <w:p w14:paraId="7763BF76" w14:textId="77777777" w:rsidR="004762F1" w:rsidRPr="008A5CE5" w:rsidRDefault="004762F1" w:rsidP="00A12D48">
            <w:pPr>
              <w:pStyle w:val="NoSpacing"/>
              <w:rPr>
                <w:rFonts w:eastAsia="Times New Roman"/>
              </w:rPr>
            </w:pPr>
          </w:p>
        </w:tc>
      </w:tr>
      <w:tr w:rsidR="004762F1" w:rsidRPr="00F20744" w14:paraId="27695FC2" w14:textId="48B4FAB1" w:rsidTr="00A446F9">
        <w:trPr>
          <w:trHeight w:val="899"/>
        </w:trPr>
        <w:tc>
          <w:tcPr>
            <w:tcW w:w="1101" w:type="dxa"/>
            <w:shd w:val="clear" w:color="auto" w:fill="CAF6F4" w:themeFill="accent1" w:themeFillTint="33"/>
          </w:tcPr>
          <w:p w14:paraId="6D3965B1" w14:textId="15E0EBC3" w:rsidR="004762F1" w:rsidRPr="008A5CE5" w:rsidRDefault="004762F1" w:rsidP="00A12D48">
            <w:r w:rsidRPr="008A5CE5">
              <w:t>Q1h</w:t>
            </w:r>
          </w:p>
        </w:tc>
        <w:tc>
          <w:tcPr>
            <w:tcW w:w="3945" w:type="dxa"/>
            <w:shd w:val="clear" w:color="auto" w:fill="CAF6F4" w:themeFill="accent1" w:themeFillTint="33"/>
          </w:tcPr>
          <w:p w14:paraId="2484C3DD" w14:textId="77777777" w:rsidR="004762F1" w:rsidRPr="008A5CE5" w:rsidRDefault="004762F1" w:rsidP="00A12D48">
            <w:pPr>
              <w:rPr>
                <w:rFonts w:eastAsia="Times New Roman"/>
                <w:u w:val="single"/>
              </w:rPr>
            </w:pPr>
            <w:r w:rsidRPr="008A5CE5">
              <w:rPr>
                <w:rFonts w:eastAsia="Times New Roman"/>
                <w:b/>
                <w:i/>
              </w:rPr>
              <w:t>Other Education</w:t>
            </w:r>
            <w:r w:rsidRPr="008A5CE5">
              <w:rPr>
                <w:rFonts w:eastAsia="Times New Roman"/>
              </w:rPr>
              <w:t xml:space="preserve"> </w:t>
            </w:r>
            <w:r w:rsidRPr="008A5CE5">
              <w:rPr>
                <w:rFonts w:eastAsia="Times New Roman"/>
                <w:b/>
                <w:bCs/>
              </w:rPr>
              <w:t>- External -Planning Group.</w:t>
            </w:r>
          </w:p>
          <w:p w14:paraId="4DFF1A0F" w14:textId="438FC74B" w:rsidR="004762F1" w:rsidRPr="008A5CE5" w:rsidRDefault="004762F1" w:rsidP="00A12D48">
            <w:pPr>
              <w:rPr>
                <w:rFonts w:eastAsia="Times New Roman"/>
              </w:rPr>
            </w:pPr>
            <w:r w:rsidRPr="008A5CE5">
              <w:rPr>
                <w:rFonts w:eastAsia="Times New Roman"/>
              </w:rPr>
              <w:t xml:space="preserve">Select the categories that best describe planning group members that were active this quarter.   </w:t>
            </w:r>
          </w:p>
        </w:tc>
        <w:tc>
          <w:tcPr>
            <w:tcW w:w="1203" w:type="dxa"/>
            <w:gridSpan w:val="2"/>
            <w:shd w:val="clear" w:color="auto" w:fill="CAF6F4" w:themeFill="accent1" w:themeFillTint="33"/>
          </w:tcPr>
          <w:p w14:paraId="4E978B70" w14:textId="77777777" w:rsidR="004762F1" w:rsidRPr="008A5CE5" w:rsidRDefault="004762F1" w:rsidP="00A12D48">
            <w:pPr>
              <w:rPr>
                <w:rFonts w:eastAsia="Times New Roman"/>
              </w:rPr>
            </w:pPr>
          </w:p>
        </w:tc>
        <w:tc>
          <w:tcPr>
            <w:tcW w:w="4186" w:type="dxa"/>
            <w:shd w:val="clear" w:color="auto" w:fill="CAF6F4" w:themeFill="accent1" w:themeFillTint="33"/>
          </w:tcPr>
          <w:p w14:paraId="3BA3332F" w14:textId="77777777" w:rsidR="004762F1" w:rsidRPr="008A5CE5" w:rsidRDefault="004762F1" w:rsidP="00A12D48">
            <w:pPr>
              <w:pStyle w:val="NoSpacing"/>
              <w:rPr>
                <w:rFonts w:eastAsia="Times New Roman"/>
              </w:rPr>
            </w:pPr>
            <w:r w:rsidRPr="008A5CE5">
              <w:rPr>
                <w:rFonts w:eastAsia="Times New Roman"/>
              </w:rPr>
              <w:t xml:space="preserve">This question </w:t>
            </w:r>
            <w:proofErr w:type="gramStart"/>
            <w:r w:rsidRPr="008A5CE5">
              <w:rPr>
                <w:rFonts w:eastAsia="Times New Roman"/>
              </w:rPr>
              <w:t>will</w:t>
            </w:r>
            <w:proofErr w:type="gramEnd"/>
            <w:r w:rsidRPr="008A5CE5">
              <w:rPr>
                <w:rFonts w:eastAsia="Times New Roman"/>
              </w:rPr>
              <w:t xml:space="preserve"> appear if you entered a percentage for “Other Education – External - Planning Group” in question Q1. Response options include:</w:t>
            </w:r>
          </w:p>
          <w:p w14:paraId="7DDD6FB8" w14:textId="595C0E73" w:rsidR="004762F1" w:rsidRPr="008A5CE5" w:rsidRDefault="004762F1" w:rsidP="00A12D48">
            <w:pPr>
              <w:pStyle w:val="NoSpacing"/>
            </w:pPr>
            <w:r w:rsidRPr="008A5CE5">
              <w:t>• Youth</w:t>
            </w:r>
          </w:p>
          <w:p w14:paraId="3313E021" w14:textId="77777777" w:rsidR="004762F1" w:rsidRPr="008A5CE5" w:rsidRDefault="004762F1" w:rsidP="00A12D48">
            <w:pPr>
              <w:pStyle w:val="NoSpacing"/>
            </w:pPr>
            <w:r w:rsidRPr="008A5CE5">
              <w:t>• Adult Influencers</w:t>
            </w:r>
          </w:p>
          <w:p w14:paraId="1C8A1640" w14:textId="77777777" w:rsidR="004762F1" w:rsidRPr="008A5CE5" w:rsidRDefault="004762F1" w:rsidP="00A12D48">
            <w:pPr>
              <w:pStyle w:val="NoSpacing"/>
            </w:pPr>
            <w:r w:rsidRPr="008A5CE5">
              <w:t xml:space="preserve">• Business/Labor </w:t>
            </w:r>
          </w:p>
          <w:p w14:paraId="78845AEE" w14:textId="77777777" w:rsidR="004762F1" w:rsidRPr="008A5CE5" w:rsidRDefault="004762F1" w:rsidP="00A12D48">
            <w:pPr>
              <w:pStyle w:val="NoSpacing"/>
            </w:pPr>
            <w:r w:rsidRPr="008A5CE5">
              <w:t xml:space="preserve">• Education </w:t>
            </w:r>
          </w:p>
          <w:p w14:paraId="08A159D2" w14:textId="77777777" w:rsidR="004762F1" w:rsidRPr="008A5CE5" w:rsidRDefault="004762F1" w:rsidP="00A12D48">
            <w:pPr>
              <w:pStyle w:val="NoSpacing"/>
            </w:pPr>
            <w:r w:rsidRPr="008A5CE5">
              <w:t xml:space="preserve">• Housing </w:t>
            </w:r>
          </w:p>
          <w:p w14:paraId="30FF7C6C" w14:textId="77777777" w:rsidR="004762F1" w:rsidRPr="008A5CE5" w:rsidRDefault="004762F1" w:rsidP="00A12D48">
            <w:pPr>
              <w:pStyle w:val="NoSpacing"/>
            </w:pPr>
            <w:r w:rsidRPr="008A5CE5">
              <w:t xml:space="preserve">• Media </w:t>
            </w:r>
          </w:p>
          <w:p w14:paraId="5454F860" w14:textId="77777777" w:rsidR="004762F1" w:rsidRPr="008A5CE5" w:rsidRDefault="004762F1" w:rsidP="00A12D48">
            <w:pPr>
              <w:pStyle w:val="NoSpacing"/>
            </w:pPr>
            <w:r w:rsidRPr="008A5CE5">
              <w:t xml:space="preserve">• Social Services </w:t>
            </w:r>
          </w:p>
          <w:p w14:paraId="26CD274C" w14:textId="5AC95D1B" w:rsidR="004762F1" w:rsidRPr="008A5CE5" w:rsidRDefault="004762F1" w:rsidP="00A12D48">
            <w:pPr>
              <w:pStyle w:val="NoSpacing"/>
              <w:rPr>
                <w:rFonts w:eastAsia="Times New Roman"/>
              </w:rPr>
            </w:pPr>
            <w:r w:rsidRPr="008A5CE5">
              <w:t>• Other (not listed): [specify]</w:t>
            </w:r>
          </w:p>
        </w:tc>
        <w:tc>
          <w:tcPr>
            <w:tcW w:w="3955" w:type="dxa"/>
            <w:shd w:val="clear" w:color="auto" w:fill="CAF6F4" w:themeFill="accent1" w:themeFillTint="33"/>
          </w:tcPr>
          <w:p w14:paraId="620236A2" w14:textId="77777777" w:rsidR="004762F1" w:rsidRPr="008A5CE5" w:rsidRDefault="004762F1" w:rsidP="00A12D48">
            <w:pPr>
              <w:pStyle w:val="NoSpacing"/>
              <w:rPr>
                <w:rFonts w:eastAsia="Times New Roman"/>
              </w:rPr>
            </w:pPr>
          </w:p>
        </w:tc>
      </w:tr>
      <w:bookmarkEnd w:id="25"/>
      <w:tr w:rsidR="004762F1" w:rsidRPr="00F20744" w14:paraId="6564C79C" w14:textId="09F6D8FE" w:rsidTr="00A446F9">
        <w:trPr>
          <w:trHeight w:val="899"/>
        </w:trPr>
        <w:tc>
          <w:tcPr>
            <w:tcW w:w="1101" w:type="dxa"/>
            <w:shd w:val="clear" w:color="auto" w:fill="CAF6F4" w:themeFill="accent1" w:themeFillTint="33"/>
          </w:tcPr>
          <w:p w14:paraId="322E4602" w14:textId="77AF73FD" w:rsidR="004762F1" w:rsidRPr="008A5CE5" w:rsidRDefault="004762F1" w:rsidP="00A12D48">
            <w:r w:rsidRPr="008A5CE5">
              <w:lastRenderedPageBreak/>
              <w:t>Q1i</w:t>
            </w:r>
          </w:p>
        </w:tc>
        <w:tc>
          <w:tcPr>
            <w:tcW w:w="3945" w:type="dxa"/>
            <w:shd w:val="clear" w:color="auto" w:fill="CAF6F4" w:themeFill="accent1" w:themeFillTint="33"/>
          </w:tcPr>
          <w:p w14:paraId="34409970" w14:textId="044D2635" w:rsidR="004762F1" w:rsidRPr="008A5CE5" w:rsidRDefault="004762F1" w:rsidP="00A12D48">
            <w:pPr>
              <w:rPr>
                <w:rFonts w:eastAsia="Times New Roman"/>
              </w:rPr>
            </w:pPr>
            <w:bookmarkStart w:id="26" w:name="_Hlk70339057"/>
            <w:r w:rsidRPr="008A5CE5">
              <w:rPr>
                <w:rFonts w:eastAsia="Times New Roman"/>
              </w:rPr>
              <w:t xml:space="preserve">Provide details for </w:t>
            </w:r>
            <w:r w:rsidRPr="008A5CE5">
              <w:rPr>
                <w:rFonts w:eastAsia="Times New Roman"/>
                <w:b/>
                <w:i/>
              </w:rPr>
              <w:t>Other Education</w:t>
            </w:r>
            <w:r w:rsidRPr="008A5CE5">
              <w:rPr>
                <w:rFonts w:eastAsia="Times New Roman"/>
              </w:rPr>
              <w:t xml:space="preserve"> activities directed at </w:t>
            </w:r>
            <w:r w:rsidRPr="008A5CE5">
              <w:rPr>
                <w:rFonts w:eastAsia="Times New Roman"/>
                <w:u w:val="single"/>
              </w:rPr>
              <w:t>external, other</w:t>
            </w:r>
            <w:r w:rsidRPr="008A5CE5">
              <w:rPr>
                <w:rFonts w:eastAsia="Times New Roman"/>
              </w:rPr>
              <w:t xml:space="preserve"> audiences. Provide sufficient detail to justify percent of resources spent.</w:t>
            </w:r>
            <w:bookmarkEnd w:id="26"/>
          </w:p>
        </w:tc>
        <w:tc>
          <w:tcPr>
            <w:tcW w:w="1203" w:type="dxa"/>
            <w:gridSpan w:val="2"/>
            <w:shd w:val="clear" w:color="auto" w:fill="CAF6F4" w:themeFill="accent1" w:themeFillTint="33"/>
          </w:tcPr>
          <w:p w14:paraId="2D4B27F1" w14:textId="77777777" w:rsidR="004762F1" w:rsidRPr="008A5CE5" w:rsidRDefault="004762F1" w:rsidP="00A12D48">
            <w:pPr>
              <w:rPr>
                <w:rFonts w:eastAsia="Times New Roman"/>
                <w:highlight w:val="yellow"/>
              </w:rPr>
            </w:pPr>
            <w:r w:rsidRPr="008A5CE5">
              <w:rPr>
                <w:rFonts w:eastAsia="Times New Roman"/>
              </w:rPr>
              <w:t>Text Entry</w:t>
            </w:r>
          </w:p>
        </w:tc>
        <w:tc>
          <w:tcPr>
            <w:tcW w:w="4186" w:type="dxa"/>
            <w:shd w:val="clear" w:color="auto" w:fill="CAF6F4" w:themeFill="accent1" w:themeFillTint="33"/>
          </w:tcPr>
          <w:p w14:paraId="3748229E" w14:textId="62862DFB" w:rsidR="004762F1" w:rsidRPr="008A5CE5" w:rsidRDefault="004762F1" w:rsidP="00A12D48">
            <w:pPr>
              <w:pStyle w:val="NoSpacing"/>
              <w:rPr>
                <w:highlight w:val="yellow"/>
              </w:rPr>
            </w:pPr>
            <w:r w:rsidRPr="008A5CE5">
              <w:rPr>
                <w:rFonts w:eastAsia="Times New Roman"/>
              </w:rPr>
              <w:t xml:space="preserve">This question </w:t>
            </w:r>
            <w:proofErr w:type="gramStart"/>
            <w:r w:rsidRPr="008A5CE5">
              <w:rPr>
                <w:rFonts w:eastAsia="Times New Roman"/>
              </w:rPr>
              <w:t>will</w:t>
            </w:r>
            <w:proofErr w:type="gramEnd"/>
            <w:r w:rsidRPr="008A5CE5">
              <w:rPr>
                <w:rFonts w:eastAsia="Times New Roman"/>
              </w:rPr>
              <w:t xml:space="preserve"> appear if you entered a percentage for “Other Education – External - Other” in question Q1. Use the text box to provide detail on any Other Education activities directed at external audiences. See definition on pages 7 - 9.</w:t>
            </w:r>
          </w:p>
        </w:tc>
        <w:tc>
          <w:tcPr>
            <w:tcW w:w="3955" w:type="dxa"/>
            <w:shd w:val="clear" w:color="auto" w:fill="CAF6F4" w:themeFill="accent1" w:themeFillTint="33"/>
          </w:tcPr>
          <w:p w14:paraId="5DEF5094" w14:textId="77777777" w:rsidR="004762F1" w:rsidRPr="008A5CE5" w:rsidRDefault="004762F1" w:rsidP="00A12D48">
            <w:pPr>
              <w:pStyle w:val="NoSpacing"/>
              <w:rPr>
                <w:rFonts w:eastAsia="Times New Roman"/>
              </w:rPr>
            </w:pPr>
          </w:p>
        </w:tc>
      </w:tr>
      <w:tr w:rsidR="004762F1" w:rsidRPr="005B456A" w14:paraId="5A0FB0B7" w14:textId="40F32278" w:rsidTr="00A446F9">
        <w:trPr>
          <w:trHeight w:val="899"/>
        </w:trPr>
        <w:tc>
          <w:tcPr>
            <w:tcW w:w="1101" w:type="dxa"/>
            <w:shd w:val="clear" w:color="auto" w:fill="CAF6F4" w:themeFill="accent1" w:themeFillTint="33"/>
          </w:tcPr>
          <w:p w14:paraId="6C514F29" w14:textId="56DDCF56" w:rsidR="004762F1" w:rsidRDefault="004762F1" w:rsidP="00A12D48">
            <w:pPr>
              <w:rPr>
                <w:rFonts w:eastAsia="Times New Roman"/>
                <w:color w:val="000000"/>
              </w:rPr>
            </w:pPr>
            <w:r>
              <w:rPr>
                <w:rFonts w:eastAsia="Times New Roman"/>
                <w:color w:val="000000"/>
              </w:rPr>
              <w:t>Q1j</w:t>
            </w:r>
          </w:p>
        </w:tc>
        <w:tc>
          <w:tcPr>
            <w:tcW w:w="3945" w:type="dxa"/>
            <w:shd w:val="clear" w:color="auto" w:fill="CAF6F4" w:themeFill="accent1" w:themeFillTint="33"/>
          </w:tcPr>
          <w:p w14:paraId="442577FD" w14:textId="1DC9CDC9" w:rsidR="004762F1" w:rsidRPr="004F4AA0" w:rsidRDefault="004762F1" w:rsidP="00A12D48">
            <w:pPr>
              <w:pStyle w:val="NoSpacing"/>
              <w:rPr>
                <w:b/>
                <w:bCs/>
                <w:i/>
              </w:rPr>
            </w:pPr>
            <w:bookmarkStart w:id="27" w:name="_Hlk70339113"/>
            <w:r>
              <w:rPr>
                <w:rFonts w:eastAsia="Times New Roman"/>
                <w:color w:val="000000"/>
              </w:rPr>
              <w:t>Provide details for</w:t>
            </w:r>
            <w:r>
              <w:rPr>
                <w:i/>
              </w:rPr>
              <w:t xml:space="preserve"> </w:t>
            </w:r>
            <w:r w:rsidRPr="004F4AA0">
              <w:rPr>
                <w:b/>
                <w:bCs/>
                <w:i/>
              </w:rPr>
              <w:t>Asynchronous Programming</w:t>
            </w:r>
            <w:r>
              <w:rPr>
                <w:b/>
                <w:bCs/>
                <w:i/>
              </w:rPr>
              <w:t xml:space="preserve"> </w:t>
            </w:r>
            <w:r w:rsidRPr="00AE7A27">
              <w:rPr>
                <w:iCs/>
              </w:rPr>
              <w:t>activities this quarter</w:t>
            </w:r>
            <w:r w:rsidRPr="00EB7B0F">
              <w:rPr>
                <w:rFonts w:eastAsia="Times New Roman"/>
                <w:color w:val="000000"/>
              </w:rPr>
              <w:t>. Provide sufficient detail to justify percent of resources spent.</w:t>
            </w:r>
          </w:p>
          <w:bookmarkEnd w:id="27"/>
          <w:p w14:paraId="0656CDFC" w14:textId="6C78FB26" w:rsidR="004762F1" w:rsidRPr="00EB7B0F" w:rsidRDefault="004762F1" w:rsidP="00A12D48">
            <w:pPr>
              <w:rPr>
                <w:rFonts w:eastAsia="Times New Roman"/>
                <w:color w:val="000000"/>
              </w:rPr>
            </w:pPr>
          </w:p>
        </w:tc>
        <w:tc>
          <w:tcPr>
            <w:tcW w:w="1203" w:type="dxa"/>
            <w:gridSpan w:val="2"/>
            <w:shd w:val="clear" w:color="auto" w:fill="CAF6F4" w:themeFill="accent1" w:themeFillTint="33"/>
          </w:tcPr>
          <w:p w14:paraId="4D5F2867" w14:textId="77777777" w:rsidR="004762F1" w:rsidRDefault="004762F1" w:rsidP="00A12D48">
            <w:pPr>
              <w:rPr>
                <w:rFonts w:eastAsia="Times New Roman"/>
                <w:color w:val="000000"/>
              </w:rPr>
            </w:pPr>
            <w:r>
              <w:rPr>
                <w:rFonts w:eastAsia="Times New Roman"/>
                <w:color w:val="000000"/>
              </w:rPr>
              <w:t>Text</w:t>
            </w:r>
          </w:p>
          <w:p w14:paraId="4B28FA36" w14:textId="76A53503" w:rsidR="004762F1" w:rsidRPr="00210FA0" w:rsidRDefault="004762F1" w:rsidP="00A12D48">
            <w:pPr>
              <w:rPr>
                <w:rFonts w:eastAsia="Times New Roman"/>
                <w:color w:val="000000"/>
              </w:rPr>
            </w:pPr>
            <w:r>
              <w:rPr>
                <w:rFonts w:eastAsia="Times New Roman"/>
                <w:color w:val="000000"/>
              </w:rPr>
              <w:t>Entry</w:t>
            </w:r>
          </w:p>
        </w:tc>
        <w:tc>
          <w:tcPr>
            <w:tcW w:w="4186" w:type="dxa"/>
            <w:shd w:val="clear" w:color="auto" w:fill="CAF6F4" w:themeFill="accent1" w:themeFillTint="33"/>
          </w:tcPr>
          <w:p w14:paraId="7E13D642" w14:textId="5ADAD5D2" w:rsidR="004762F1"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“Asynchronous Programming” in question Q1.  Use the text box to provide detail on any Asynchronous Programming activities you conducted.  See definition on pages 7 - 9.</w:t>
            </w:r>
          </w:p>
        </w:tc>
        <w:tc>
          <w:tcPr>
            <w:tcW w:w="3955" w:type="dxa"/>
            <w:shd w:val="clear" w:color="auto" w:fill="CAF6F4" w:themeFill="accent1" w:themeFillTint="33"/>
          </w:tcPr>
          <w:p w14:paraId="4A7E343A" w14:textId="77777777" w:rsidR="004762F1" w:rsidRDefault="004762F1" w:rsidP="00A12D48">
            <w:pPr>
              <w:spacing w:after="0" w:line="240" w:lineRule="auto"/>
              <w:rPr>
                <w:rFonts w:eastAsia="Times New Roman"/>
                <w:color w:val="000000"/>
              </w:rPr>
            </w:pPr>
          </w:p>
        </w:tc>
      </w:tr>
      <w:tr w:rsidR="004762F1" w:rsidRPr="005B456A" w14:paraId="2D01E47A" w14:textId="66A67EB8" w:rsidTr="00A446F9">
        <w:trPr>
          <w:trHeight w:val="899"/>
        </w:trPr>
        <w:tc>
          <w:tcPr>
            <w:tcW w:w="1101" w:type="dxa"/>
            <w:shd w:val="clear" w:color="auto" w:fill="CAF6F4" w:themeFill="accent1" w:themeFillTint="33"/>
          </w:tcPr>
          <w:p w14:paraId="664A9F0F" w14:textId="2D4F7D58" w:rsidR="004762F1" w:rsidRPr="00210FA0" w:rsidRDefault="004762F1" w:rsidP="00A12D48">
            <w:pPr>
              <w:rPr>
                <w:rFonts w:eastAsia="Times New Roman"/>
                <w:color w:val="000000"/>
              </w:rPr>
            </w:pPr>
            <w:r>
              <w:rPr>
                <w:rFonts w:eastAsia="Times New Roman"/>
                <w:color w:val="000000"/>
              </w:rPr>
              <w:t>Q1k</w:t>
            </w:r>
          </w:p>
        </w:tc>
        <w:tc>
          <w:tcPr>
            <w:tcW w:w="3945" w:type="dxa"/>
            <w:shd w:val="clear" w:color="auto" w:fill="CAF6F4" w:themeFill="accent1" w:themeFillTint="33"/>
          </w:tcPr>
          <w:p w14:paraId="57C4F829" w14:textId="77777777"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preparation of informational materials</w:t>
            </w:r>
            <w:r w:rsidRPr="00EB7B0F">
              <w:rPr>
                <w:rFonts w:eastAsia="Times New Roman"/>
                <w:color w:val="000000"/>
              </w:rPr>
              <w:t xml:space="preserve"> activities this quarter. Provide sufficient detail to justify percent of resources spent.</w:t>
            </w:r>
          </w:p>
        </w:tc>
        <w:tc>
          <w:tcPr>
            <w:tcW w:w="1203" w:type="dxa"/>
            <w:gridSpan w:val="2"/>
            <w:shd w:val="clear" w:color="auto" w:fill="CAF6F4" w:themeFill="accent1" w:themeFillTint="33"/>
          </w:tcPr>
          <w:p w14:paraId="3A712472" w14:textId="77777777" w:rsidR="004762F1" w:rsidRPr="00210FA0" w:rsidRDefault="004762F1" w:rsidP="00A12D48">
            <w:pPr>
              <w:rPr>
                <w:rFonts w:eastAsia="Times New Roman"/>
                <w:color w:val="000000"/>
              </w:rPr>
            </w:pPr>
            <w:r w:rsidRPr="00210FA0">
              <w:rPr>
                <w:rFonts w:eastAsia="Times New Roman"/>
                <w:color w:val="000000"/>
              </w:rPr>
              <w:t>Text Entry</w:t>
            </w:r>
          </w:p>
        </w:tc>
        <w:tc>
          <w:tcPr>
            <w:tcW w:w="4186" w:type="dxa"/>
            <w:shd w:val="clear" w:color="auto" w:fill="CAF6F4" w:themeFill="accent1" w:themeFillTint="33"/>
          </w:tcPr>
          <w:p w14:paraId="2190044E" w14:textId="77777777" w:rsidR="004762F1" w:rsidRPr="003E11EA" w:rsidRDefault="004762F1" w:rsidP="00A12D48">
            <w:pPr>
              <w:spacing w:after="0" w:line="240" w:lineRule="auto"/>
              <w:rPr>
                <w:rFonts w:eastAsia="Times New Roman"/>
                <w:color w:val="000000"/>
                <w:highlight w:val="yellow"/>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“Preparation of informational materials” in question Q1. Use the text box to provide detail on any preparation of informational materials activities during the reporting period.</w:t>
            </w:r>
          </w:p>
        </w:tc>
        <w:tc>
          <w:tcPr>
            <w:tcW w:w="3955" w:type="dxa"/>
            <w:shd w:val="clear" w:color="auto" w:fill="CAF6F4" w:themeFill="accent1" w:themeFillTint="33"/>
          </w:tcPr>
          <w:p w14:paraId="1C583708" w14:textId="77777777" w:rsidR="004762F1" w:rsidRDefault="004762F1" w:rsidP="00A12D48">
            <w:pPr>
              <w:spacing w:after="0" w:line="240" w:lineRule="auto"/>
              <w:rPr>
                <w:rFonts w:eastAsia="Times New Roman"/>
                <w:color w:val="000000"/>
              </w:rPr>
            </w:pPr>
          </w:p>
        </w:tc>
      </w:tr>
      <w:tr w:rsidR="004762F1" w:rsidRPr="005B456A" w14:paraId="301CF5AA" w14:textId="7F43EDBE" w:rsidTr="00A446F9">
        <w:trPr>
          <w:trHeight w:val="899"/>
        </w:trPr>
        <w:tc>
          <w:tcPr>
            <w:tcW w:w="1101" w:type="dxa"/>
            <w:shd w:val="clear" w:color="auto" w:fill="CAF6F4" w:themeFill="accent1" w:themeFillTint="33"/>
          </w:tcPr>
          <w:p w14:paraId="694776B5" w14:textId="5508739F" w:rsidR="004762F1" w:rsidRPr="00210FA0" w:rsidRDefault="004762F1" w:rsidP="00A12D48">
            <w:pPr>
              <w:rPr>
                <w:rFonts w:eastAsia="Times New Roman"/>
                <w:color w:val="000000"/>
              </w:rPr>
            </w:pPr>
            <w:r>
              <w:rPr>
                <w:rFonts w:eastAsia="Times New Roman"/>
                <w:color w:val="000000"/>
              </w:rPr>
              <w:t>Q1l</w:t>
            </w:r>
          </w:p>
        </w:tc>
        <w:tc>
          <w:tcPr>
            <w:tcW w:w="3945" w:type="dxa"/>
            <w:shd w:val="clear" w:color="auto" w:fill="CAF6F4" w:themeFill="accent1" w:themeFillTint="33"/>
          </w:tcPr>
          <w:p w14:paraId="75A1E4ED" w14:textId="77777777"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 xml:space="preserve">training programs for students and campus personnel </w:t>
            </w:r>
            <w:r w:rsidRPr="00EB7B0F">
              <w:rPr>
                <w:rFonts w:eastAsia="Times New Roman"/>
                <w:color w:val="000000"/>
              </w:rPr>
              <w:t>activities this quarter. Provide sufficient detail to justify percent of resources spent.</w:t>
            </w:r>
          </w:p>
        </w:tc>
        <w:tc>
          <w:tcPr>
            <w:tcW w:w="1203" w:type="dxa"/>
            <w:gridSpan w:val="2"/>
            <w:shd w:val="clear" w:color="auto" w:fill="CAF6F4" w:themeFill="accent1" w:themeFillTint="33"/>
          </w:tcPr>
          <w:p w14:paraId="5ED85CDE" w14:textId="77777777" w:rsidR="004762F1" w:rsidRPr="00210FA0" w:rsidRDefault="004762F1" w:rsidP="00A12D48">
            <w:pPr>
              <w:rPr>
                <w:rFonts w:eastAsia="Times New Roman"/>
                <w:color w:val="000000"/>
              </w:rPr>
            </w:pPr>
            <w:r w:rsidRPr="00210FA0">
              <w:rPr>
                <w:rFonts w:eastAsia="Times New Roman"/>
                <w:color w:val="000000"/>
              </w:rPr>
              <w:t>Text Entry</w:t>
            </w:r>
          </w:p>
        </w:tc>
        <w:tc>
          <w:tcPr>
            <w:tcW w:w="4186" w:type="dxa"/>
            <w:shd w:val="clear" w:color="auto" w:fill="CAF6F4" w:themeFill="accent1" w:themeFillTint="33"/>
          </w:tcPr>
          <w:p w14:paraId="2D6FABC2" w14:textId="22D3D5E5" w:rsidR="004762F1" w:rsidRPr="003E11EA" w:rsidRDefault="004762F1" w:rsidP="00A12D48">
            <w:pPr>
              <w:spacing w:after="0" w:line="240" w:lineRule="auto"/>
              <w:rPr>
                <w:rFonts w:eastAsia="Times New Roman"/>
                <w:color w:val="000000"/>
                <w:highlight w:val="yellow"/>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“Training programs for students and campus personnel” in question Q1. Use the text box to provide detail on any training programs for students and campus personnel activities during the reporting period. Training programs for students and campus personnel is for program participants only conducted on a college campus (</w:t>
            </w:r>
            <w:proofErr w:type="gramStart"/>
            <w:r>
              <w:rPr>
                <w:rFonts w:eastAsia="Times New Roman"/>
                <w:color w:val="000000"/>
              </w:rPr>
              <w:t>e.g.</w:t>
            </w:r>
            <w:proofErr w:type="gramEnd"/>
            <w:r>
              <w:rPr>
                <w:rFonts w:eastAsia="Times New Roman"/>
                <w:color w:val="000000"/>
              </w:rPr>
              <w:t xml:space="preserve"> college students that participate in your </w:t>
            </w:r>
            <w:r>
              <w:rPr>
                <w:rFonts w:eastAsia="Times New Roman"/>
                <w:color w:val="000000"/>
              </w:rPr>
              <w:lastRenderedPageBreak/>
              <w:t xml:space="preserve">program such as Be Strong, Bringing in the Bystander, Close to Home, etc.). </w:t>
            </w:r>
          </w:p>
        </w:tc>
        <w:tc>
          <w:tcPr>
            <w:tcW w:w="3955" w:type="dxa"/>
            <w:shd w:val="clear" w:color="auto" w:fill="CAF6F4" w:themeFill="accent1" w:themeFillTint="33"/>
          </w:tcPr>
          <w:p w14:paraId="6C0488EF" w14:textId="77777777" w:rsidR="004762F1" w:rsidRDefault="004762F1" w:rsidP="00A12D48">
            <w:pPr>
              <w:spacing w:after="0" w:line="240" w:lineRule="auto"/>
              <w:rPr>
                <w:rFonts w:eastAsia="Times New Roman"/>
                <w:color w:val="000000"/>
              </w:rPr>
            </w:pPr>
          </w:p>
        </w:tc>
      </w:tr>
      <w:tr w:rsidR="004762F1" w:rsidRPr="005B456A" w14:paraId="432B6308" w14:textId="05061CDB" w:rsidTr="00A446F9">
        <w:trPr>
          <w:trHeight w:val="899"/>
        </w:trPr>
        <w:tc>
          <w:tcPr>
            <w:tcW w:w="1101" w:type="dxa"/>
            <w:shd w:val="clear" w:color="auto" w:fill="CAF6F4" w:themeFill="accent1" w:themeFillTint="33"/>
          </w:tcPr>
          <w:p w14:paraId="62093979" w14:textId="39ECC43E" w:rsidR="004762F1" w:rsidRDefault="004762F1" w:rsidP="00A12D48">
            <w:pPr>
              <w:rPr>
                <w:rFonts w:eastAsia="Times New Roman"/>
                <w:color w:val="000000"/>
              </w:rPr>
            </w:pPr>
            <w:r>
              <w:rPr>
                <w:rFonts w:eastAsia="Times New Roman"/>
                <w:color w:val="000000"/>
              </w:rPr>
              <w:t>Q1m</w:t>
            </w:r>
          </w:p>
        </w:tc>
        <w:tc>
          <w:tcPr>
            <w:tcW w:w="3945" w:type="dxa"/>
            <w:shd w:val="clear" w:color="auto" w:fill="CAF6F4" w:themeFill="accent1" w:themeFillTint="33"/>
          </w:tcPr>
          <w:p w14:paraId="16EEB213" w14:textId="77777777"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 xml:space="preserve">coalition building </w:t>
            </w:r>
            <w:r w:rsidRPr="00EB7B0F">
              <w:rPr>
                <w:rFonts w:eastAsia="Times New Roman"/>
                <w:color w:val="000000"/>
              </w:rPr>
              <w:t>activities this quarter. Provide sufficient detail to justify percent of resources spent.</w:t>
            </w:r>
          </w:p>
        </w:tc>
        <w:tc>
          <w:tcPr>
            <w:tcW w:w="1203" w:type="dxa"/>
            <w:gridSpan w:val="2"/>
            <w:shd w:val="clear" w:color="auto" w:fill="CAF6F4" w:themeFill="accent1" w:themeFillTint="33"/>
          </w:tcPr>
          <w:p w14:paraId="5E323195" w14:textId="77777777" w:rsidR="004762F1" w:rsidRPr="00286B95" w:rsidRDefault="004762F1" w:rsidP="00A12D48">
            <w:pPr>
              <w:rPr>
                <w:rFonts w:eastAsia="Times New Roman"/>
                <w:color w:val="000000"/>
              </w:rPr>
            </w:pPr>
            <w:r w:rsidRPr="00286B95">
              <w:rPr>
                <w:rFonts w:eastAsia="Times New Roman"/>
                <w:color w:val="000000"/>
              </w:rPr>
              <w:t>Text Entry</w:t>
            </w:r>
          </w:p>
        </w:tc>
        <w:tc>
          <w:tcPr>
            <w:tcW w:w="4186" w:type="dxa"/>
            <w:shd w:val="clear" w:color="auto" w:fill="CAF6F4" w:themeFill="accent1" w:themeFillTint="33"/>
          </w:tcPr>
          <w:p w14:paraId="46A50130" w14:textId="13BE1D98" w:rsidR="004762F1" w:rsidRPr="00286B95"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“Coalition Building” in question Q1. </w:t>
            </w:r>
            <w:r w:rsidRPr="00286B95">
              <w:rPr>
                <w:rFonts w:eastAsia="Times New Roman"/>
                <w:color w:val="000000"/>
              </w:rPr>
              <w:t xml:space="preserve">Enter any coalition building activities that took place this quarter. </w:t>
            </w:r>
            <w:r>
              <w:rPr>
                <w:rFonts w:eastAsia="Times New Roman"/>
                <w:color w:val="000000"/>
              </w:rPr>
              <w:t>See definition on pages 7 - 9.</w:t>
            </w:r>
          </w:p>
        </w:tc>
        <w:tc>
          <w:tcPr>
            <w:tcW w:w="3955" w:type="dxa"/>
            <w:shd w:val="clear" w:color="auto" w:fill="CAF6F4" w:themeFill="accent1" w:themeFillTint="33"/>
          </w:tcPr>
          <w:p w14:paraId="568DC3EA" w14:textId="77777777" w:rsidR="004762F1" w:rsidRDefault="004762F1" w:rsidP="00A12D48">
            <w:pPr>
              <w:spacing w:after="0" w:line="240" w:lineRule="auto"/>
              <w:rPr>
                <w:rFonts w:eastAsia="Times New Roman"/>
                <w:color w:val="000000"/>
              </w:rPr>
            </w:pPr>
          </w:p>
        </w:tc>
      </w:tr>
      <w:tr w:rsidR="004762F1" w:rsidRPr="005B456A" w14:paraId="76B1C152" w14:textId="17A1D75B" w:rsidTr="00A446F9">
        <w:trPr>
          <w:trHeight w:val="899"/>
        </w:trPr>
        <w:tc>
          <w:tcPr>
            <w:tcW w:w="1101" w:type="dxa"/>
            <w:shd w:val="clear" w:color="auto" w:fill="CAF6F4" w:themeFill="accent1" w:themeFillTint="33"/>
          </w:tcPr>
          <w:p w14:paraId="72830684" w14:textId="3EC45D35" w:rsidR="004762F1" w:rsidRDefault="004762F1" w:rsidP="00A12D48">
            <w:pPr>
              <w:rPr>
                <w:rFonts w:eastAsia="Times New Roman"/>
                <w:color w:val="000000"/>
              </w:rPr>
            </w:pPr>
            <w:r>
              <w:rPr>
                <w:rFonts w:eastAsia="Times New Roman"/>
                <w:color w:val="000000"/>
              </w:rPr>
              <w:t>Q1n</w:t>
            </w:r>
          </w:p>
        </w:tc>
        <w:tc>
          <w:tcPr>
            <w:tcW w:w="3945" w:type="dxa"/>
            <w:shd w:val="clear" w:color="auto" w:fill="CAF6F4" w:themeFill="accent1" w:themeFillTint="33"/>
          </w:tcPr>
          <w:p w14:paraId="279DE346" w14:textId="77777777"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community mobilization</w:t>
            </w:r>
            <w:r w:rsidRPr="00EB7B0F">
              <w:rPr>
                <w:rFonts w:eastAsia="Times New Roman"/>
                <w:color w:val="000000"/>
              </w:rPr>
              <w:t xml:space="preserve"> activities this quarter. Provide sufficient detail to justify percent of resources spent.</w:t>
            </w:r>
          </w:p>
        </w:tc>
        <w:tc>
          <w:tcPr>
            <w:tcW w:w="1203" w:type="dxa"/>
            <w:gridSpan w:val="2"/>
            <w:shd w:val="clear" w:color="auto" w:fill="CAF6F4" w:themeFill="accent1" w:themeFillTint="33"/>
          </w:tcPr>
          <w:p w14:paraId="6F24CEDE" w14:textId="77777777" w:rsidR="004762F1" w:rsidRPr="00286B95" w:rsidRDefault="004762F1" w:rsidP="00A12D48">
            <w:pPr>
              <w:rPr>
                <w:rFonts w:eastAsia="Times New Roman"/>
                <w:color w:val="000000"/>
              </w:rPr>
            </w:pPr>
            <w:r w:rsidRPr="00286B95">
              <w:rPr>
                <w:rFonts w:eastAsia="Times New Roman"/>
                <w:color w:val="000000"/>
              </w:rPr>
              <w:t>Text Entry</w:t>
            </w:r>
          </w:p>
        </w:tc>
        <w:tc>
          <w:tcPr>
            <w:tcW w:w="4186" w:type="dxa"/>
            <w:shd w:val="clear" w:color="auto" w:fill="CAF6F4" w:themeFill="accent1" w:themeFillTint="33"/>
          </w:tcPr>
          <w:p w14:paraId="7220FDB3" w14:textId="6DA6E6D0" w:rsidR="004762F1" w:rsidRPr="00286B95"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“Community Mobilization” in question Q1. </w:t>
            </w:r>
            <w:r w:rsidRPr="00286B95">
              <w:rPr>
                <w:rFonts w:eastAsia="Times New Roman"/>
                <w:color w:val="000000"/>
              </w:rPr>
              <w:t xml:space="preserve">Enter any community mobilization activities that took place this quarter. </w:t>
            </w:r>
            <w:r>
              <w:rPr>
                <w:rFonts w:eastAsia="Times New Roman"/>
                <w:color w:val="000000"/>
              </w:rPr>
              <w:t>See definition on pages 7 - 9.</w:t>
            </w:r>
          </w:p>
        </w:tc>
        <w:tc>
          <w:tcPr>
            <w:tcW w:w="3955" w:type="dxa"/>
            <w:shd w:val="clear" w:color="auto" w:fill="CAF6F4" w:themeFill="accent1" w:themeFillTint="33"/>
          </w:tcPr>
          <w:p w14:paraId="36CF6E63" w14:textId="77777777" w:rsidR="004762F1" w:rsidRDefault="004762F1" w:rsidP="00A12D48">
            <w:pPr>
              <w:spacing w:after="0" w:line="240" w:lineRule="auto"/>
              <w:rPr>
                <w:rFonts w:eastAsia="Times New Roman"/>
                <w:color w:val="000000"/>
              </w:rPr>
            </w:pPr>
          </w:p>
        </w:tc>
      </w:tr>
      <w:tr w:rsidR="004762F1" w:rsidRPr="005B456A" w14:paraId="7B4F7EC8" w14:textId="4ECAABDF" w:rsidTr="00A446F9">
        <w:trPr>
          <w:trHeight w:val="899"/>
        </w:trPr>
        <w:tc>
          <w:tcPr>
            <w:tcW w:w="1101" w:type="dxa"/>
            <w:shd w:val="clear" w:color="auto" w:fill="CAF6F4" w:themeFill="accent1" w:themeFillTint="33"/>
          </w:tcPr>
          <w:p w14:paraId="2114E6B6" w14:textId="2C2E878A" w:rsidR="004762F1" w:rsidRDefault="004762F1" w:rsidP="00A12D48">
            <w:pPr>
              <w:rPr>
                <w:rFonts w:eastAsia="Times New Roman"/>
                <w:color w:val="000000"/>
              </w:rPr>
            </w:pPr>
            <w:r>
              <w:br w:type="page"/>
            </w:r>
            <w:r>
              <w:rPr>
                <w:rFonts w:eastAsia="Times New Roman"/>
                <w:color w:val="000000"/>
              </w:rPr>
              <w:t>Q1o</w:t>
            </w:r>
          </w:p>
        </w:tc>
        <w:tc>
          <w:tcPr>
            <w:tcW w:w="3945" w:type="dxa"/>
            <w:shd w:val="clear" w:color="auto" w:fill="CAF6F4" w:themeFill="accent1" w:themeFillTint="33"/>
          </w:tcPr>
          <w:p w14:paraId="39E3984D" w14:textId="77777777"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policy education</w:t>
            </w:r>
            <w:r w:rsidRPr="00EB7B0F">
              <w:rPr>
                <w:rFonts w:eastAsia="Times New Roman"/>
                <w:color w:val="000000"/>
              </w:rPr>
              <w:t xml:space="preserve"> activities this quarter. Provide sufficient detail to justify percent of resources spent.</w:t>
            </w:r>
          </w:p>
        </w:tc>
        <w:tc>
          <w:tcPr>
            <w:tcW w:w="1203" w:type="dxa"/>
            <w:gridSpan w:val="2"/>
            <w:shd w:val="clear" w:color="auto" w:fill="CAF6F4" w:themeFill="accent1" w:themeFillTint="33"/>
          </w:tcPr>
          <w:p w14:paraId="6B56A70C" w14:textId="77777777" w:rsidR="004762F1" w:rsidRPr="00286B95" w:rsidRDefault="004762F1" w:rsidP="00A12D48">
            <w:pPr>
              <w:rPr>
                <w:rFonts w:eastAsia="Times New Roman"/>
                <w:color w:val="000000"/>
              </w:rPr>
            </w:pPr>
            <w:r w:rsidRPr="00286B95">
              <w:rPr>
                <w:rFonts w:eastAsia="Times New Roman"/>
                <w:color w:val="000000"/>
              </w:rPr>
              <w:t>Text Entry</w:t>
            </w:r>
          </w:p>
        </w:tc>
        <w:tc>
          <w:tcPr>
            <w:tcW w:w="4186" w:type="dxa"/>
            <w:shd w:val="clear" w:color="auto" w:fill="CAF6F4" w:themeFill="accent1" w:themeFillTint="33"/>
          </w:tcPr>
          <w:p w14:paraId="765378D5" w14:textId="2872CAD8" w:rsidR="004762F1" w:rsidRPr="00286B95"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“Policy Education” in question Q1. </w:t>
            </w:r>
            <w:r w:rsidRPr="00286B95">
              <w:rPr>
                <w:rFonts w:eastAsia="Times New Roman"/>
                <w:color w:val="000000"/>
              </w:rPr>
              <w:t>Enter any policy education activities that took place this quarter</w:t>
            </w:r>
            <w:r>
              <w:rPr>
                <w:rFonts w:eastAsia="Times New Roman"/>
                <w:color w:val="000000"/>
              </w:rPr>
              <w:t>. See definition on pages 7 - 9.</w:t>
            </w:r>
          </w:p>
        </w:tc>
        <w:tc>
          <w:tcPr>
            <w:tcW w:w="3955" w:type="dxa"/>
            <w:shd w:val="clear" w:color="auto" w:fill="CAF6F4" w:themeFill="accent1" w:themeFillTint="33"/>
          </w:tcPr>
          <w:p w14:paraId="50307708" w14:textId="77777777" w:rsidR="004762F1" w:rsidRDefault="004762F1" w:rsidP="00A12D48">
            <w:pPr>
              <w:spacing w:after="0" w:line="240" w:lineRule="auto"/>
              <w:rPr>
                <w:rFonts w:eastAsia="Times New Roman"/>
                <w:color w:val="000000"/>
              </w:rPr>
            </w:pPr>
          </w:p>
        </w:tc>
      </w:tr>
      <w:tr w:rsidR="004762F1" w:rsidRPr="005B456A" w14:paraId="1F3C9F82" w14:textId="6E5352C2" w:rsidTr="00A446F9">
        <w:trPr>
          <w:trHeight w:val="899"/>
        </w:trPr>
        <w:tc>
          <w:tcPr>
            <w:tcW w:w="1101" w:type="dxa"/>
            <w:shd w:val="clear" w:color="auto" w:fill="CAF6F4" w:themeFill="accent1" w:themeFillTint="33"/>
          </w:tcPr>
          <w:p w14:paraId="33BFC527" w14:textId="2F8F7AD1" w:rsidR="004762F1" w:rsidRDefault="004762F1" w:rsidP="00A12D48">
            <w:pPr>
              <w:rPr>
                <w:rFonts w:eastAsia="Times New Roman"/>
                <w:color w:val="000000"/>
              </w:rPr>
            </w:pPr>
            <w:r>
              <w:rPr>
                <w:rFonts w:eastAsia="Times New Roman"/>
                <w:color w:val="000000"/>
              </w:rPr>
              <w:t>Q1p</w:t>
            </w:r>
          </w:p>
        </w:tc>
        <w:tc>
          <w:tcPr>
            <w:tcW w:w="3945" w:type="dxa"/>
            <w:shd w:val="clear" w:color="auto" w:fill="CAF6F4" w:themeFill="accent1" w:themeFillTint="33"/>
          </w:tcPr>
          <w:p w14:paraId="5EFB44CE" w14:textId="2130F98F"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 xml:space="preserve">social norms change </w:t>
            </w:r>
            <w:r w:rsidRPr="00EB7B0F">
              <w:rPr>
                <w:rFonts w:eastAsia="Times New Roman"/>
                <w:bCs/>
                <w:iCs/>
                <w:color w:val="000000"/>
              </w:rPr>
              <w:t>activities</w:t>
            </w:r>
            <w:r w:rsidRPr="00EB7B0F">
              <w:rPr>
                <w:rFonts w:eastAsia="Times New Roman"/>
                <w:color w:val="000000"/>
              </w:rPr>
              <w:t xml:space="preserve"> this quarter. Provide sufficient detail to justify percent of resources spent.</w:t>
            </w:r>
            <w:r>
              <w:rPr>
                <w:rFonts w:eastAsia="Times New Roman"/>
                <w:color w:val="000000"/>
              </w:rPr>
              <w:t xml:space="preserve">  Social media posts, podcasts, and YouTube videos are also considered Social Norms Change activities and should be detailed in this section.</w:t>
            </w:r>
          </w:p>
        </w:tc>
        <w:tc>
          <w:tcPr>
            <w:tcW w:w="1203" w:type="dxa"/>
            <w:gridSpan w:val="2"/>
            <w:shd w:val="clear" w:color="auto" w:fill="CAF6F4" w:themeFill="accent1" w:themeFillTint="33"/>
          </w:tcPr>
          <w:p w14:paraId="688B724B" w14:textId="77777777" w:rsidR="004762F1" w:rsidRPr="00286B95" w:rsidRDefault="004762F1" w:rsidP="00A12D48">
            <w:pPr>
              <w:rPr>
                <w:rFonts w:eastAsia="Times New Roman"/>
                <w:color w:val="000000"/>
              </w:rPr>
            </w:pPr>
            <w:r w:rsidRPr="00286B95">
              <w:rPr>
                <w:rFonts w:eastAsia="Times New Roman"/>
                <w:color w:val="000000"/>
              </w:rPr>
              <w:t>Text Entry</w:t>
            </w:r>
          </w:p>
        </w:tc>
        <w:tc>
          <w:tcPr>
            <w:tcW w:w="4186" w:type="dxa"/>
            <w:shd w:val="clear" w:color="auto" w:fill="CAF6F4" w:themeFill="accent1" w:themeFillTint="33"/>
          </w:tcPr>
          <w:p w14:paraId="48AC90D2" w14:textId="56DC8507" w:rsidR="004762F1" w:rsidRPr="00286B95"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“Social Norms Change” in question Q1. </w:t>
            </w:r>
            <w:r w:rsidRPr="00286B95">
              <w:rPr>
                <w:rFonts w:eastAsia="Times New Roman"/>
                <w:color w:val="000000"/>
              </w:rPr>
              <w:t xml:space="preserve">Enter any social norms change activities that took place this quarter. </w:t>
            </w:r>
            <w:r>
              <w:rPr>
                <w:rFonts w:eastAsia="Times New Roman"/>
                <w:color w:val="000000"/>
              </w:rPr>
              <w:t>See definition on pages 7 - 9.</w:t>
            </w:r>
          </w:p>
        </w:tc>
        <w:tc>
          <w:tcPr>
            <w:tcW w:w="3955" w:type="dxa"/>
            <w:shd w:val="clear" w:color="auto" w:fill="CAF6F4" w:themeFill="accent1" w:themeFillTint="33"/>
          </w:tcPr>
          <w:p w14:paraId="0D9AC90D" w14:textId="77777777" w:rsidR="004762F1" w:rsidRDefault="004762F1" w:rsidP="00A12D48">
            <w:pPr>
              <w:spacing w:after="0" w:line="240" w:lineRule="auto"/>
              <w:rPr>
                <w:rFonts w:eastAsia="Times New Roman"/>
                <w:color w:val="000000"/>
              </w:rPr>
            </w:pPr>
          </w:p>
        </w:tc>
      </w:tr>
      <w:tr w:rsidR="004762F1" w:rsidRPr="005B456A" w14:paraId="598DF79C" w14:textId="061FB2D8" w:rsidTr="00A446F9">
        <w:trPr>
          <w:trHeight w:val="899"/>
        </w:trPr>
        <w:tc>
          <w:tcPr>
            <w:tcW w:w="1101" w:type="dxa"/>
            <w:shd w:val="clear" w:color="auto" w:fill="CAF6F4" w:themeFill="accent1" w:themeFillTint="33"/>
          </w:tcPr>
          <w:p w14:paraId="73C0022F" w14:textId="6886884C" w:rsidR="004762F1" w:rsidRDefault="004762F1" w:rsidP="00A12D48">
            <w:pPr>
              <w:rPr>
                <w:rFonts w:eastAsia="Times New Roman"/>
                <w:color w:val="000000"/>
              </w:rPr>
            </w:pPr>
            <w:r>
              <w:rPr>
                <w:rFonts w:eastAsia="Times New Roman"/>
                <w:color w:val="000000"/>
              </w:rPr>
              <w:lastRenderedPageBreak/>
              <w:t>Q1q</w:t>
            </w:r>
          </w:p>
        </w:tc>
        <w:tc>
          <w:tcPr>
            <w:tcW w:w="3958" w:type="dxa"/>
            <w:gridSpan w:val="2"/>
            <w:shd w:val="clear" w:color="auto" w:fill="CAF6F4" w:themeFill="accent1" w:themeFillTint="33"/>
          </w:tcPr>
          <w:p w14:paraId="2820BB9D" w14:textId="77777777"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strategic planning</w:t>
            </w:r>
            <w:r w:rsidRPr="00EB7B0F">
              <w:rPr>
                <w:rFonts w:eastAsia="Times New Roman"/>
                <w:color w:val="000000"/>
              </w:rPr>
              <w:t xml:space="preserve"> activities this quarter. Provide sufficient detail to justify percent of resources spent.</w:t>
            </w:r>
          </w:p>
        </w:tc>
        <w:tc>
          <w:tcPr>
            <w:tcW w:w="1190" w:type="dxa"/>
            <w:shd w:val="clear" w:color="auto" w:fill="CAF6F4" w:themeFill="accent1" w:themeFillTint="33"/>
          </w:tcPr>
          <w:p w14:paraId="0ACA374D" w14:textId="77777777" w:rsidR="004762F1" w:rsidRPr="00286B95" w:rsidRDefault="004762F1" w:rsidP="00A12D48">
            <w:pPr>
              <w:rPr>
                <w:rFonts w:eastAsia="Times New Roman"/>
                <w:color w:val="000000"/>
              </w:rPr>
            </w:pPr>
            <w:r>
              <w:rPr>
                <w:rFonts w:eastAsia="Times New Roman"/>
                <w:color w:val="000000"/>
              </w:rPr>
              <w:t>Text Entry</w:t>
            </w:r>
          </w:p>
        </w:tc>
        <w:tc>
          <w:tcPr>
            <w:tcW w:w="4186" w:type="dxa"/>
            <w:shd w:val="clear" w:color="auto" w:fill="CAF6F4" w:themeFill="accent1" w:themeFillTint="33"/>
          </w:tcPr>
          <w:p w14:paraId="0AB84078" w14:textId="64E83F19" w:rsidR="004762F1" w:rsidRPr="00286B95"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“Strategic Planning” in question Q1. Use the text box to provide detail on any strategic planning activities during the reporting period. See definition on pages 7 - 9.</w:t>
            </w:r>
          </w:p>
        </w:tc>
        <w:tc>
          <w:tcPr>
            <w:tcW w:w="3955" w:type="dxa"/>
            <w:shd w:val="clear" w:color="auto" w:fill="CAF6F4" w:themeFill="accent1" w:themeFillTint="33"/>
          </w:tcPr>
          <w:p w14:paraId="091CC803" w14:textId="77777777" w:rsidR="004762F1" w:rsidRDefault="004762F1" w:rsidP="00A12D48">
            <w:pPr>
              <w:spacing w:after="0" w:line="240" w:lineRule="auto"/>
              <w:rPr>
                <w:rFonts w:eastAsia="Times New Roman"/>
                <w:color w:val="000000"/>
              </w:rPr>
            </w:pPr>
          </w:p>
        </w:tc>
      </w:tr>
      <w:tr w:rsidR="004762F1" w:rsidRPr="005B456A" w14:paraId="4F194C01" w14:textId="3031CFC4" w:rsidTr="00A446F9">
        <w:trPr>
          <w:trHeight w:val="899"/>
        </w:trPr>
        <w:tc>
          <w:tcPr>
            <w:tcW w:w="1101" w:type="dxa"/>
            <w:shd w:val="clear" w:color="auto" w:fill="CAF6F4" w:themeFill="accent1" w:themeFillTint="33"/>
          </w:tcPr>
          <w:p w14:paraId="36610878" w14:textId="6B363997" w:rsidR="004762F1" w:rsidRDefault="004762F1" w:rsidP="00A12D48">
            <w:pPr>
              <w:rPr>
                <w:rFonts w:eastAsia="Times New Roman"/>
                <w:color w:val="000000"/>
              </w:rPr>
            </w:pPr>
            <w:r>
              <w:rPr>
                <w:rFonts w:eastAsia="Times New Roman"/>
                <w:color w:val="000000"/>
              </w:rPr>
              <w:t>Q1r</w:t>
            </w:r>
          </w:p>
        </w:tc>
        <w:tc>
          <w:tcPr>
            <w:tcW w:w="3945" w:type="dxa"/>
            <w:shd w:val="clear" w:color="auto" w:fill="CAF6F4" w:themeFill="accent1" w:themeFillTint="33"/>
          </w:tcPr>
          <w:p w14:paraId="438EB38B" w14:textId="521362D7" w:rsidR="004762F1" w:rsidRPr="00EB7B0F" w:rsidRDefault="004762F1" w:rsidP="00A12D48">
            <w:pPr>
              <w:rPr>
                <w:rFonts w:eastAsia="Times New Roman"/>
                <w:color w:val="000000"/>
              </w:rPr>
            </w:pPr>
            <w:r w:rsidRPr="00EB7B0F">
              <w:rPr>
                <w:rFonts w:eastAsia="Times New Roman"/>
                <w:color w:val="000000"/>
              </w:rPr>
              <w:t xml:space="preserve">Describe </w:t>
            </w:r>
            <w:r w:rsidRPr="00EB7B0F">
              <w:rPr>
                <w:rFonts w:eastAsia="Times New Roman"/>
                <w:b/>
                <w:bCs/>
                <w:i/>
                <w:iCs/>
                <w:color w:val="000000"/>
              </w:rPr>
              <w:t>staff development</w:t>
            </w:r>
            <w:r w:rsidRPr="00EB7B0F">
              <w:rPr>
                <w:rFonts w:eastAsia="Times New Roman"/>
                <w:color w:val="000000"/>
              </w:rPr>
              <w:t xml:space="preserve"> activities this quarter. Provide </w:t>
            </w:r>
            <w:r>
              <w:rPr>
                <w:rFonts w:eastAsia="Times New Roman"/>
                <w:color w:val="000000"/>
              </w:rPr>
              <w:t xml:space="preserve">the name of the staff development event/conference, name(s) and title(s) of those who attended, and tracks attended.  Provide </w:t>
            </w:r>
            <w:r w:rsidRPr="00EB7B0F">
              <w:rPr>
                <w:rFonts w:eastAsia="Times New Roman"/>
                <w:color w:val="000000"/>
              </w:rPr>
              <w:t>sufficient detail to justify percent of resources spent</w:t>
            </w:r>
            <w:r>
              <w:rPr>
                <w:rFonts w:eastAsia="Times New Roman"/>
                <w:color w:val="000000"/>
              </w:rPr>
              <w:t xml:space="preserve"> and to relate the staff development to prevention activities.  </w:t>
            </w:r>
          </w:p>
        </w:tc>
        <w:tc>
          <w:tcPr>
            <w:tcW w:w="1203" w:type="dxa"/>
            <w:gridSpan w:val="2"/>
            <w:shd w:val="clear" w:color="auto" w:fill="CAF6F4" w:themeFill="accent1" w:themeFillTint="33"/>
          </w:tcPr>
          <w:p w14:paraId="548AAE11" w14:textId="77777777" w:rsidR="004762F1" w:rsidRPr="00286B95" w:rsidRDefault="004762F1" w:rsidP="00A12D48">
            <w:pPr>
              <w:rPr>
                <w:rFonts w:eastAsia="Times New Roman"/>
                <w:color w:val="000000"/>
              </w:rPr>
            </w:pPr>
            <w:r>
              <w:rPr>
                <w:rFonts w:eastAsia="Times New Roman"/>
                <w:color w:val="000000"/>
              </w:rPr>
              <w:t>Text Entry</w:t>
            </w:r>
          </w:p>
        </w:tc>
        <w:tc>
          <w:tcPr>
            <w:tcW w:w="4186" w:type="dxa"/>
            <w:shd w:val="clear" w:color="auto" w:fill="CAF6F4" w:themeFill="accent1" w:themeFillTint="33"/>
          </w:tcPr>
          <w:p w14:paraId="6744A275" w14:textId="3CC98EF4" w:rsidR="004762F1" w:rsidRPr="00286B95"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“Staff development” in question Q1. Use the text box to provide detail on any staff development activities during the reporting period.  Grantees must report on required training in the quarter it occurs.  Required training for this grant is the Texas Association Against Sexual Assault’s Prevention Institute.  See definition on pages 7 - 9.</w:t>
            </w:r>
          </w:p>
        </w:tc>
        <w:tc>
          <w:tcPr>
            <w:tcW w:w="3955" w:type="dxa"/>
            <w:shd w:val="clear" w:color="auto" w:fill="CAF6F4" w:themeFill="accent1" w:themeFillTint="33"/>
          </w:tcPr>
          <w:p w14:paraId="01FC6048" w14:textId="77777777" w:rsidR="004762F1" w:rsidRDefault="004762F1" w:rsidP="00A12D48">
            <w:pPr>
              <w:spacing w:after="0" w:line="240" w:lineRule="auto"/>
              <w:rPr>
                <w:rFonts w:eastAsia="Times New Roman"/>
                <w:color w:val="000000"/>
              </w:rPr>
            </w:pPr>
          </w:p>
        </w:tc>
      </w:tr>
      <w:tr w:rsidR="004762F1" w:rsidRPr="005B456A" w14:paraId="175611EC" w14:textId="4A0667F9" w:rsidTr="00A446F9">
        <w:trPr>
          <w:trHeight w:val="899"/>
        </w:trPr>
        <w:tc>
          <w:tcPr>
            <w:tcW w:w="1101" w:type="dxa"/>
            <w:shd w:val="clear" w:color="auto" w:fill="CAF6F4" w:themeFill="accent1" w:themeFillTint="33"/>
          </w:tcPr>
          <w:p w14:paraId="1885929D" w14:textId="79F398C8" w:rsidR="004762F1" w:rsidRDefault="004762F1" w:rsidP="00A12D48">
            <w:pPr>
              <w:rPr>
                <w:rFonts w:eastAsia="Times New Roman"/>
                <w:color w:val="000000"/>
              </w:rPr>
            </w:pPr>
            <w:r>
              <w:rPr>
                <w:rFonts w:eastAsia="Times New Roman"/>
                <w:color w:val="000000"/>
              </w:rPr>
              <w:t>Q1s</w:t>
            </w:r>
          </w:p>
        </w:tc>
        <w:tc>
          <w:tcPr>
            <w:tcW w:w="3945" w:type="dxa"/>
            <w:shd w:val="clear" w:color="auto" w:fill="CAF6F4" w:themeFill="accent1" w:themeFillTint="33"/>
          </w:tcPr>
          <w:p w14:paraId="5756591D" w14:textId="77777777" w:rsidR="004762F1" w:rsidRPr="00286B95" w:rsidRDefault="004762F1" w:rsidP="00A12D48">
            <w:pPr>
              <w:rPr>
                <w:rFonts w:eastAsia="Times New Roman"/>
                <w:color w:val="000000"/>
              </w:rPr>
            </w:pPr>
            <w:r w:rsidRPr="00286B95">
              <w:rPr>
                <w:rFonts w:eastAsia="Times New Roman"/>
                <w:color w:val="000000"/>
              </w:rPr>
              <w:t xml:space="preserve">Describe </w:t>
            </w:r>
            <w:r>
              <w:rPr>
                <w:rFonts w:eastAsia="Times New Roman"/>
                <w:b/>
                <w:bCs/>
                <w:i/>
                <w:iCs/>
                <w:color w:val="000000"/>
              </w:rPr>
              <w:t>evaluation</w:t>
            </w:r>
            <w:r>
              <w:rPr>
                <w:rFonts w:eastAsia="Times New Roman"/>
                <w:color w:val="000000"/>
              </w:rPr>
              <w:t xml:space="preserve"> activities this quarter</w:t>
            </w:r>
            <w:r w:rsidRPr="00286B95">
              <w:rPr>
                <w:rFonts w:eastAsia="Times New Roman"/>
                <w:color w:val="000000"/>
              </w:rPr>
              <w:t>.</w:t>
            </w:r>
            <w:r>
              <w:rPr>
                <w:rFonts w:eastAsia="Times New Roman"/>
                <w:color w:val="000000"/>
              </w:rPr>
              <w:t xml:space="preserve"> </w:t>
            </w:r>
            <w:r w:rsidRPr="00EB7B0F">
              <w:rPr>
                <w:rFonts w:eastAsia="Times New Roman"/>
                <w:color w:val="000000"/>
              </w:rPr>
              <w:t>Provide sufficient detail to justify percent of resources spent.</w:t>
            </w:r>
          </w:p>
        </w:tc>
        <w:tc>
          <w:tcPr>
            <w:tcW w:w="1203" w:type="dxa"/>
            <w:gridSpan w:val="2"/>
            <w:shd w:val="clear" w:color="auto" w:fill="CAF6F4" w:themeFill="accent1" w:themeFillTint="33"/>
          </w:tcPr>
          <w:p w14:paraId="26A5A3B3" w14:textId="77777777" w:rsidR="004762F1" w:rsidRPr="00286B95" w:rsidRDefault="004762F1" w:rsidP="00A12D48">
            <w:pPr>
              <w:rPr>
                <w:rFonts w:eastAsia="Times New Roman"/>
                <w:color w:val="000000"/>
              </w:rPr>
            </w:pPr>
            <w:r>
              <w:rPr>
                <w:rFonts w:eastAsia="Times New Roman"/>
                <w:color w:val="000000"/>
              </w:rPr>
              <w:t>Text Entry</w:t>
            </w:r>
          </w:p>
        </w:tc>
        <w:tc>
          <w:tcPr>
            <w:tcW w:w="4186" w:type="dxa"/>
            <w:shd w:val="clear" w:color="auto" w:fill="CAF6F4" w:themeFill="accent1" w:themeFillTint="33"/>
          </w:tcPr>
          <w:p w14:paraId="3B85CEAA" w14:textId="1B7DFD8F" w:rsidR="004762F1" w:rsidRPr="00286B95" w:rsidRDefault="004762F1" w:rsidP="00A12D48">
            <w:pPr>
              <w:spacing w:after="0" w:line="240" w:lineRule="auto"/>
              <w:rPr>
                <w:rFonts w:eastAsia="Times New Roman"/>
                <w:color w:val="000000"/>
              </w:rPr>
            </w:pPr>
            <w:r>
              <w:rPr>
                <w:rFonts w:eastAsia="Times New Roman"/>
                <w:color w:val="000000"/>
              </w:rPr>
              <w:t xml:space="preserve">This question </w:t>
            </w:r>
            <w:proofErr w:type="gramStart"/>
            <w:r>
              <w:rPr>
                <w:rFonts w:eastAsia="Times New Roman"/>
                <w:color w:val="000000"/>
              </w:rPr>
              <w:t>will</w:t>
            </w:r>
            <w:proofErr w:type="gramEnd"/>
            <w:r>
              <w:rPr>
                <w:rFonts w:eastAsia="Times New Roman"/>
                <w:color w:val="000000"/>
              </w:rPr>
              <w:t xml:space="preserve"> appear if you entered a percentage for “Evaluation” in question Q1. Use the text box to provide detail on any evaluation activities during the reporting period. See definition on pages 7 - 9.</w:t>
            </w:r>
          </w:p>
        </w:tc>
        <w:tc>
          <w:tcPr>
            <w:tcW w:w="3955" w:type="dxa"/>
            <w:shd w:val="clear" w:color="auto" w:fill="CAF6F4" w:themeFill="accent1" w:themeFillTint="33"/>
          </w:tcPr>
          <w:p w14:paraId="72CF8FAD" w14:textId="77777777" w:rsidR="004762F1" w:rsidRDefault="004762F1" w:rsidP="00A12D48">
            <w:pPr>
              <w:spacing w:after="0" w:line="240" w:lineRule="auto"/>
              <w:rPr>
                <w:rFonts w:eastAsia="Times New Roman"/>
                <w:color w:val="000000"/>
              </w:rPr>
            </w:pPr>
          </w:p>
        </w:tc>
      </w:tr>
    </w:tbl>
    <w:p w14:paraId="1F21B955" w14:textId="77777777" w:rsidR="00A446F9" w:rsidRDefault="00A446F9">
      <w:r>
        <w:br w:type="page"/>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58"/>
        <w:gridCol w:w="1190"/>
        <w:gridCol w:w="4186"/>
        <w:gridCol w:w="3955"/>
      </w:tblGrid>
      <w:tr w:rsidR="004762F1" w:rsidRPr="005B456A" w14:paraId="3020EB49" w14:textId="1FC7D6FC" w:rsidTr="00D15184">
        <w:trPr>
          <w:trHeight w:val="350"/>
        </w:trPr>
        <w:tc>
          <w:tcPr>
            <w:tcW w:w="14390" w:type="dxa"/>
            <w:gridSpan w:val="5"/>
          </w:tcPr>
          <w:p w14:paraId="508F5431" w14:textId="592C9A21" w:rsidR="004762F1" w:rsidRDefault="004762F1" w:rsidP="00A12D48">
            <w:pPr>
              <w:rPr>
                <w:rFonts w:eastAsia="Times New Roman"/>
                <w:b/>
                <w:color w:val="000000"/>
                <w:u w:val="single"/>
              </w:rPr>
            </w:pPr>
            <w:r>
              <w:rPr>
                <w:rFonts w:eastAsia="Times New Roman"/>
                <w:b/>
                <w:color w:val="000000"/>
                <w:u w:val="single"/>
              </w:rPr>
              <w:lastRenderedPageBreak/>
              <w:t>Quarterly Summary</w:t>
            </w:r>
          </w:p>
        </w:tc>
      </w:tr>
      <w:tr w:rsidR="00A446F9" w:rsidRPr="005B456A" w14:paraId="7F703D49" w14:textId="259DC30E" w:rsidTr="00A1150B">
        <w:trPr>
          <w:trHeight w:val="899"/>
        </w:trPr>
        <w:tc>
          <w:tcPr>
            <w:tcW w:w="1101" w:type="dxa"/>
          </w:tcPr>
          <w:p w14:paraId="5BFA4D1F" w14:textId="6A1D435B" w:rsidR="00A446F9" w:rsidRDefault="00A446F9" w:rsidP="00A446F9">
            <w:pPr>
              <w:rPr>
                <w:rFonts w:eastAsia="Times New Roman"/>
                <w:color w:val="000000"/>
              </w:rPr>
            </w:pPr>
            <w:r>
              <w:rPr>
                <w:rFonts w:ascii="Brandon Grotesque Bold" w:hAnsi="Brandon Grotesque Bold"/>
                <w:bCs/>
              </w:rPr>
              <w:t>Question Number</w:t>
            </w:r>
          </w:p>
        </w:tc>
        <w:tc>
          <w:tcPr>
            <w:tcW w:w="3958" w:type="dxa"/>
            <w:shd w:val="clear" w:color="auto" w:fill="auto"/>
            <w:vAlign w:val="center"/>
          </w:tcPr>
          <w:p w14:paraId="2C6D758E" w14:textId="7FADFA7B" w:rsidR="00A446F9" w:rsidRPr="00286B95" w:rsidRDefault="00A446F9" w:rsidP="00A446F9">
            <w:pPr>
              <w:rPr>
                <w:rFonts w:eastAsia="Times New Roman"/>
                <w:color w:val="000000"/>
              </w:rPr>
            </w:pPr>
            <w:r w:rsidRPr="00286B95">
              <w:rPr>
                <w:rFonts w:ascii="Brandon Grotesque Bold" w:hAnsi="Brandon Grotesque Bold"/>
                <w:bCs/>
              </w:rPr>
              <w:t>Question/Description</w:t>
            </w:r>
          </w:p>
        </w:tc>
        <w:tc>
          <w:tcPr>
            <w:tcW w:w="1190" w:type="dxa"/>
            <w:shd w:val="clear" w:color="auto" w:fill="auto"/>
            <w:vAlign w:val="center"/>
          </w:tcPr>
          <w:p w14:paraId="7E439383" w14:textId="506F4D9F" w:rsidR="00A446F9" w:rsidRPr="00286B95" w:rsidRDefault="00A446F9" w:rsidP="00A446F9">
            <w:pPr>
              <w:rPr>
                <w:rFonts w:eastAsia="Times New Roman"/>
                <w:color w:val="000000"/>
              </w:rPr>
            </w:pPr>
            <w:r w:rsidRPr="00286B95">
              <w:rPr>
                <w:rFonts w:ascii="Brandon Grotesque Bold" w:hAnsi="Brandon Grotesque Bold"/>
                <w:bCs/>
              </w:rPr>
              <w:t>Data Field</w:t>
            </w:r>
          </w:p>
        </w:tc>
        <w:tc>
          <w:tcPr>
            <w:tcW w:w="4186" w:type="dxa"/>
            <w:shd w:val="clear" w:color="auto" w:fill="auto"/>
            <w:vAlign w:val="center"/>
          </w:tcPr>
          <w:p w14:paraId="017EFB02" w14:textId="5901C03A" w:rsidR="00A446F9" w:rsidRPr="00286B95" w:rsidRDefault="00A446F9" w:rsidP="00A446F9">
            <w:pPr>
              <w:rPr>
                <w:rFonts w:eastAsia="Times New Roman"/>
                <w:color w:val="000000"/>
              </w:rPr>
            </w:pPr>
            <w:r w:rsidRPr="00286B95">
              <w:rPr>
                <w:rFonts w:ascii="Brandon Grotesque Bold" w:hAnsi="Brandon Grotesque Bold"/>
                <w:bCs/>
              </w:rPr>
              <w:t>Instructions/Answer Options</w:t>
            </w:r>
          </w:p>
        </w:tc>
        <w:tc>
          <w:tcPr>
            <w:tcW w:w="3955" w:type="dxa"/>
            <w:vAlign w:val="center"/>
          </w:tcPr>
          <w:p w14:paraId="3050AF1A" w14:textId="33384764" w:rsidR="00A446F9" w:rsidRDefault="00A446F9" w:rsidP="00A446F9">
            <w:pPr>
              <w:rPr>
                <w:rFonts w:eastAsia="Times New Roman"/>
                <w:color w:val="000000"/>
              </w:rPr>
            </w:pPr>
            <w:r>
              <w:rPr>
                <w:rFonts w:ascii="Brandon Grotesque Bold" w:hAnsi="Brandon Grotesque Bold"/>
                <w:bCs/>
              </w:rPr>
              <w:t>Grantee Response</w:t>
            </w:r>
          </w:p>
        </w:tc>
      </w:tr>
      <w:tr w:rsidR="00A446F9" w:rsidRPr="005B456A" w14:paraId="35CA5F30" w14:textId="77777777" w:rsidTr="004762F1">
        <w:trPr>
          <w:trHeight w:val="899"/>
        </w:trPr>
        <w:tc>
          <w:tcPr>
            <w:tcW w:w="1101" w:type="dxa"/>
          </w:tcPr>
          <w:p w14:paraId="37C26DCA" w14:textId="1D669E74" w:rsidR="00A446F9" w:rsidRDefault="00A446F9" w:rsidP="00A446F9">
            <w:pPr>
              <w:rPr>
                <w:rFonts w:eastAsia="Times New Roman"/>
                <w:color w:val="000000"/>
              </w:rPr>
            </w:pPr>
            <w:r>
              <w:rPr>
                <w:rFonts w:eastAsia="Times New Roman"/>
                <w:color w:val="000000"/>
              </w:rPr>
              <w:t>Q2</w:t>
            </w:r>
          </w:p>
        </w:tc>
        <w:tc>
          <w:tcPr>
            <w:tcW w:w="3958" w:type="dxa"/>
            <w:shd w:val="clear" w:color="auto" w:fill="auto"/>
          </w:tcPr>
          <w:p w14:paraId="38FAB8D2" w14:textId="04D99A57" w:rsidR="00A446F9" w:rsidRDefault="00A446F9" w:rsidP="00A446F9">
            <w:pPr>
              <w:rPr>
                <w:rFonts w:eastAsia="Times New Roman"/>
                <w:color w:val="000000"/>
              </w:rPr>
            </w:pPr>
            <w:r>
              <w:rPr>
                <w:rFonts w:eastAsia="Times New Roman"/>
                <w:color w:val="000000"/>
              </w:rPr>
              <w:t xml:space="preserve">Describe </w:t>
            </w:r>
            <w:r w:rsidRPr="00CA5483">
              <w:rPr>
                <w:rFonts w:eastAsia="Times New Roman"/>
                <w:b/>
                <w:i/>
                <w:color w:val="000000"/>
              </w:rPr>
              <w:t>community level activities</w:t>
            </w:r>
            <w:r>
              <w:rPr>
                <w:rFonts w:eastAsia="Times New Roman"/>
                <w:color w:val="000000"/>
              </w:rPr>
              <w:t xml:space="preserve"> your organization engaged in this quarter. </w:t>
            </w:r>
          </w:p>
        </w:tc>
        <w:tc>
          <w:tcPr>
            <w:tcW w:w="1190" w:type="dxa"/>
            <w:shd w:val="clear" w:color="auto" w:fill="auto"/>
          </w:tcPr>
          <w:p w14:paraId="05913359" w14:textId="2B02B90C" w:rsidR="00A446F9" w:rsidRDefault="00A446F9" w:rsidP="00A446F9">
            <w:pPr>
              <w:rPr>
                <w:rFonts w:eastAsia="Times New Roman"/>
                <w:color w:val="000000"/>
              </w:rPr>
            </w:pPr>
            <w:r>
              <w:rPr>
                <w:rFonts w:eastAsia="Times New Roman"/>
                <w:color w:val="000000"/>
              </w:rPr>
              <w:t>Text Entry</w:t>
            </w:r>
          </w:p>
        </w:tc>
        <w:tc>
          <w:tcPr>
            <w:tcW w:w="4186" w:type="dxa"/>
            <w:shd w:val="clear" w:color="auto" w:fill="auto"/>
          </w:tcPr>
          <w:p w14:paraId="2E6B95C1" w14:textId="2281D91A" w:rsidR="00A446F9" w:rsidRDefault="00A446F9" w:rsidP="00A446F9">
            <w:pPr>
              <w:rPr>
                <w:rFonts w:eastAsia="Times New Roman"/>
                <w:color w:val="000000"/>
              </w:rPr>
            </w:pPr>
            <w:r>
              <w:rPr>
                <w:rFonts w:eastAsia="Times New Roman"/>
                <w:color w:val="000000"/>
              </w:rPr>
              <w:t>See definition on pages 7 - 9.</w:t>
            </w:r>
          </w:p>
        </w:tc>
        <w:tc>
          <w:tcPr>
            <w:tcW w:w="3955" w:type="dxa"/>
          </w:tcPr>
          <w:p w14:paraId="705CDE55" w14:textId="77777777" w:rsidR="00A446F9" w:rsidRDefault="00A446F9" w:rsidP="00A446F9">
            <w:pPr>
              <w:rPr>
                <w:rFonts w:eastAsia="Times New Roman"/>
                <w:color w:val="000000"/>
              </w:rPr>
            </w:pPr>
          </w:p>
        </w:tc>
      </w:tr>
      <w:tr w:rsidR="00A446F9" w:rsidRPr="005B456A" w14:paraId="2B40F986" w14:textId="225A4912" w:rsidTr="004762F1">
        <w:trPr>
          <w:trHeight w:val="899"/>
        </w:trPr>
        <w:tc>
          <w:tcPr>
            <w:tcW w:w="1101" w:type="dxa"/>
          </w:tcPr>
          <w:p w14:paraId="0FEC1741" w14:textId="77777777" w:rsidR="00A446F9" w:rsidRPr="00286B95" w:rsidRDefault="00A446F9" w:rsidP="00A446F9">
            <w:pPr>
              <w:rPr>
                <w:rFonts w:eastAsia="Times New Roman"/>
                <w:color w:val="000000"/>
              </w:rPr>
            </w:pPr>
            <w:r>
              <w:rPr>
                <w:rFonts w:eastAsia="Times New Roman"/>
                <w:color w:val="000000"/>
              </w:rPr>
              <w:t>Q3</w:t>
            </w:r>
          </w:p>
        </w:tc>
        <w:tc>
          <w:tcPr>
            <w:tcW w:w="3958" w:type="dxa"/>
            <w:shd w:val="clear" w:color="auto" w:fill="auto"/>
          </w:tcPr>
          <w:p w14:paraId="6F44CFAF" w14:textId="77777777" w:rsidR="00A446F9" w:rsidRPr="00286B95" w:rsidRDefault="00A446F9" w:rsidP="00A446F9">
            <w:pPr>
              <w:rPr>
                <w:rFonts w:eastAsia="Times New Roman"/>
                <w:color w:val="000000"/>
              </w:rPr>
            </w:pPr>
            <w:r w:rsidRPr="00286B95">
              <w:rPr>
                <w:rFonts w:eastAsia="Times New Roman"/>
                <w:color w:val="000000"/>
              </w:rPr>
              <w:t>Detail </w:t>
            </w:r>
            <w:r w:rsidRPr="00286B95">
              <w:rPr>
                <w:rFonts w:eastAsia="Times New Roman"/>
                <w:b/>
                <w:bCs/>
                <w:i/>
                <w:iCs/>
                <w:color w:val="000000"/>
              </w:rPr>
              <w:t>successes</w:t>
            </w:r>
            <w:r w:rsidRPr="00286B95">
              <w:rPr>
                <w:rFonts w:eastAsia="Times New Roman"/>
                <w:color w:val="000000"/>
              </w:rPr>
              <w:t> associated with implementing primary prevention activities.  </w:t>
            </w:r>
          </w:p>
        </w:tc>
        <w:tc>
          <w:tcPr>
            <w:tcW w:w="1190" w:type="dxa"/>
            <w:shd w:val="clear" w:color="auto" w:fill="auto"/>
          </w:tcPr>
          <w:p w14:paraId="3DE059D2" w14:textId="77777777" w:rsidR="00A446F9" w:rsidRPr="00286B95" w:rsidRDefault="00A446F9" w:rsidP="00A446F9">
            <w:pPr>
              <w:rPr>
                <w:rFonts w:eastAsia="Times New Roman"/>
                <w:color w:val="000000"/>
              </w:rPr>
            </w:pPr>
            <w:r w:rsidRPr="00286B95">
              <w:rPr>
                <w:rFonts w:eastAsia="Times New Roman"/>
                <w:color w:val="000000"/>
              </w:rPr>
              <w:t>Text Entry</w:t>
            </w:r>
          </w:p>
        </w:tc>
        <w:tc>
          <w:tcPr>
            <w:tcW w:w="4186" w:type="dxa"/>
            <w:shd w:val="clear" w:color="auto" w:fill="auto"/>
          </w:tcPr>
          <w:p w14:paraId="62E2A0D5" w14:textId="77777777" w:rsidR="00A446F9" w:rsidRPr="00286B95" w:rsidRDefault="00A446F9" w:rsidP="00A446F9">
            <w:pPr>
              <w:rPr>
                <w:rFonts w:eastAsia="Times New Roman"/>
                <w:color w:val="000000"/>
              </w:rPr>
            </w:pPr>
            <w:r w:rsidRPr="00286B95">
              <w:rPr>
                <w:rFonts w:eastAsia="Times New Roman"/>
                <w:color w:val="000000"/>
              </w:rPr>
              <w:t>Enter any primary prevention activity successes your program experienced during this reporting period.</w:t>
            </w:r>
          </w:p>
        </w:tc>
        <w:tc>
          <w:tcPr>
            <w:tcW w:w="3955" w:type="dxa"/>
          </w:tcPr>
          <w:p w14:paraId="7CB1FC18" w14:textId="77777777" w:rsidR="00A446F9" w:rsidRPr="00286B95" w:rsidRDefault="00A446F9" w:rsidP="00A446F9">
            <w:pPr>
              <w:rPr>
                <w:rFonts w:eastAsia="Times New Roman"/>
                <w:color w:val="000000"/>
              </w:rPr>
            </w:pPr>
          </w:p>
        </w:tc>
      </w:tr>
      <w:tr w:rsidR="00A446F9" w:rsidRPr="005B456A" w14:paraId="39161DA5" w14:textId="53212CA3" w:rsidTr="004762F1">
        <w:trPr>
          <w:trHeight w:val="458"/>
        </w:trPr>
        <w:tc>
          <w:tcPr>
            <w:tcW w:w="1101" w:type="dxa"/>
          </w:tcPr>
          <w:p w14:paraId="76B163F7" w14:textId="77777777" w:rsidR="00A446F9" w:rsidRPr="00286B95" w:rsidRDefault="00A446F9" w:rsidP="00A446F9">
            <w:pPr>
              <w:rPr>
                <w:rFonts w:eastAsia="Times New Roman"/>
                <w:color w:val="000000"/>
              </w:rPr>
            </w:pPr>
            <w:r>
              <w:rPr>
                <w:rFonts w:eastAsia="Times New Roman"/>
                <w:color w:val="000000"/>
              </w:rPr>
              <w:t>Q4</w:t>
            </w:r>
          </w:p>
        </w:tc>
        <w:tc>
          <w:tcPr>
            <w:tcW w:w="3958" w:type="dxa"/>
            <w:shd w:val="clear" w:color="auto" w:fill="auto"/>
          </w:tcPr>
          <w:p w14:paraId="0E54F637" w14:textId="77777777" w:rsidR="00A446F9" w:rsidRPr="00286B95" w:rsidRDefault="00A446F9" w:rsidP="00A446F9">
            <w:pPr>
              <w:rPr>
                <w:rFonts w:eastAsia="Times New Roman"/>
                <w:color w:val="000000"/>
              </w:rPr>
            </w:pPr>
            <w:r w:rsidRPr="00286B95">
              <w:rPr>
                <w:rFonts w:eastAsia="Times New Roman"/>
                <w:color w:val="000000"/>
              </w:rPr>
              <w:t xml:space="preserve">Detail </w:t>
            </w:r>
            <w:r w:rsidRPr="00286B95">
              <w:rPr>
                <w:rFonts w:eastAsia="Times New Roman"/>
                <w:b/>
                <w:bCs/>
                <w:i/>
                <w:iCs/>
                <w:color w:val="000000"/>
              </w:rPr>
              <w:t>challenges</w:t>
            </w:r>
            <w:r w:rsidRPr="00286B95">
              <w:rPr>
                <w:rFonts w:eastAsia="Times New Roman"/>
                <w:color w:val="000000"/>
              </w:rPr>
              <w:t xml:space="preserve"> associated with implementing primary prevention activities.  </w:t>
            </w:r>
          </w:p>
        </w:tc>
        <w:tc>
          <w:tcPr>
            <w:tcW w:w="1190" w:type="dxa"/>
            <w:shd w:val="clear" w:color="auto" w:fill="auto"/>
          </w:tcPr>
          <w:p w14:paraId="6C765CA4" w14:textId="77777777" w:rsidR="00A446F9" w:rsidRPr="00286B95" w:rsidRDefault="00A446F9" w:rsidP="00A446F9">
            <w:pPr>
              <w:rPr>
                <w:rFonts w:eastAsia="Times New Roman"/>
                <w:color w:val="000000"/>
              </w:rPr>
            </w:pPr>
            <w:r w:rsidRPr="00286B95">
              <w:rPr>
                <w:rFonts w:eastAsia="Times New Roman"/>
                <w:color w:val="000000"/>
              </w:rPr>
              <w:t>Text Entry</w:t>
            </w:r>
          </w:p>
        </w:tc>
        <w:tc>
          <w:tcPr>
            <w:tcW w:w="4186" w:type="dxa"/>
            <w:shd w:val="clear" w:color="auto" w:fill="auto"/>
          </w:tcPr>
          <w:p w14:paraId="13CCF66B" w14:textId="77777777" w:rsidR="00A446F9" w:rsidRPr="00286B95" w:rsidRDefault="00A446F9" w:rsidP="00A446F9">
            <w:pPr>
              <w:rPr>
                <w:rFonts w:eastAsia="Times New Roman"/>
                <w:color w:val="000000"/>
              </w:rPr>
            </w:pPr>
            <w:r w:rsidRPr="00286B95">
              <w:rPr>
                <w:rFonts w:eastAsia="Times New Roman"/>
                <w:color w:val="000000"/>
              </w:rPr>
              <w:t>Enter any primary prevention activity challenges your program experienced during this reporting period.</w:t>
            </w:r>
          </w:p>
        </w:tc>
        <w:tc>
          <w:tcPr>
            <w:tcW w:w="3955" w:type="dxa"/>
          </w:tcPr>
          <w:p w14:paraId="3ABA563C" w14:textId="77777777" w:rsidR="00A446F9" w:rsidRPr="00286B95" w:rsidRDefault="00A446F9" w:rsidP="00A446F9">
            <w:pPr>
              <w:rPr>
                <w:rFonts w:eastAsia="Times New Roman"/>
                <w:color w:val="000000"/>
              </w:rPr>
            </w:pPr>
          </w:p>
        </w:tc>
      </w:tr>
      <w:tr w:rsidR="00A446F9" w:rsidRPr="005B456A" w14:paraId="653D3548" w14:textId="198B20A7" w:rsidTr="004762F1">
        <w:trPr>
          <w:trHeight w:val="458"/>
        </w:trPr>
        <w:tc>
          <w:tcPr>
            <w:tcW w:w="1101" w:type="dxa"/>
          </w:tcPr>
          <w:p w14:paraId="207C1451" w14:textId="3B51E8A0" w:rsidR="00A446F9" w:rsidRDefault="00A446F9" w:rsidP="00A446F9">
            <w:pPr>
              <w:rPr>
                <w:rFonts w:eastAsia="Times New Roman"/>
                <w:color w:val="000000"/>
              </w:rPr>
            </w:pPr>
            <w:r>
              <w:rPr>
                <w:rFonts w:eastAsia="Times New Roman"/>
                <w:color w:val="000000"/>
              </w:rPr>
              <w:t>Q5</w:t>
            </w:r>
          </w:p>
        </w:tc>
        <w:tc>
          <w:tcPr>
            <w:tcW w:w="3958" w:type="dxa"/>
            <w:shd w:val="clear" w:color="auto" w:fill="auto"/>
          </w:tcPr>
          <w:p w14:paraId="6867C8D2" w14:textId="77777777" w:rsidR="00A446F9" w:rsidRDefault="00A446F9" w:rsidP="00A446F9">
            <w:pPr>
              <w:rPr>
                <w:rFonts w:eastAsia="Times New Roman"/>
                <w:color w:val="000000"/>
              </w:rPr>
            </w:pPr>
            <w:r w:rsidRPr="00A267F9">
              <w:rPr>
                <w:rFonts w:eastAsia="Times New Roman"/>
                <w:color w:val="000000"/>
              </w:rPr>
              <w:t>Were there any significant changes to your programming this quarter?</w:t>
            </w:r>
            <w:r>
              <w:rPr>
                <w:rFonts w:eastAsia="Times New Roman"/>
                <w:color w:val="000000"/>
              </w:rPr>
              <w:t xml:space="preserve"> Significant </w:t>
            </w:r>
            <w:r w:rsidRPr="00A267F9">
              <w:rPr>
                <w:rFonts w:eastAsia="Times New Roman"/>
                <w:color w:val="000000"/>
              </w:rPr>
              <w:t xml:space="preserve">changes </w:t>
            </w:r>
            <w:r>
              <w:rPr>
                <w:rFonts w:eastAsia="Times New Roman"/>
                <w:color w:val="000000"/>
              </w:rPr>
              <w:t>may include but not be limited to</w:t>
            </w:r>
            <w:r w:rsidRPr="00A267F9">
              <w:rPr>
                <w:rFonts w:eastAsia="Times New Roman"/>
                <w:color w:val="000000"/>
              </w:rPr>
              <w:t xml:space="preserve"> focus area, approaches, population of focus, implementation setting, program implement</w:t>
            </w:r>
            <w:r>
              <w:rPr>
                <w:rFonts w:eastAsia="Times New Roman"/>
                <w:color w:val="000000"/>
              </w:rPr>
              <w:t>ed, and significant adaptations.</w:t>
            </w:r>
          </w:p>
          <w:p w14:paraId="532424F1" w14:textId="10394231" w:rsidR="00A446F9" w:rsidRPr="004D0736" w:rsidRDefault="00A446F9" w:rsidP="00A446F9">
            <w:pPr>
              <w:rPr>
                <w:rFonts w:eastAsia="Times New Roman"/>
                <w:i/>
                <w:color w:val="000000"/>
              </w:rPr>
            </w:pPr>
            <w:r w:rsidRPr="00A34E49">
              <w:rPr>
                <w:rFonts w:eastAsia="Times New Roman"/>
                <w:i/>
                <w:color w:val="000000"/>
              </w:rPr>
              <w:t>Note: Changes must be approved by the OAG prior to implementation.</w:t>
            </w:r>
            <w:r w:rsidRPr="004D0736">
              <w:rPr>
                <w:rFonts w:eastAsia="Times New Roman"/>
                <w:i/>
                <w:color w:val="000000"/>
              </w:rPr>
              <w:t xml:space="preserve">  </w:t>
            </w:r>
          </w:p>
        </w:tc>
        <w:tc>
          <w:tcPr>
            <w:tcW w:w="1190" w:type="dxa"/>
            <w:shd w:val="clear" w:color="auto" w:fill="auto"/>
          </w:tcPr>
          <w:p w14:paraId="2CAA1043" w14:textId="77777777" w:rsidR="00A446F9" w:rsidRPr="00286B95" w:rsidRDefault="00A446F9" w:rsidP="00A446F9">
            <w:pPr>
              <w:rPr>
                <w:rFonts w:eastAsia="Times New Roman"/>
                <w:color w:val="000000"/>
              </w:rPr>
            </w:pPr>
            <w:r>
              <w:rPr>
                <w:rFonts w:eastAsia="Times New Roman"/>
                <w:color w:val="000000"/>
              </w:rPr>
              <w:t>Text Entry</w:t>
            </w:r>
          </w:p>
        </w:tc>
        <w:tc>
          <w:tcPr>
            <w:tcW w:w="4186" w:type="dxa"/>
            <w:shd w:val="clear" w:color="auto" w:fill="auto"/>
          </w:tcPr>
          <w:p w14:paraId="133EA499" w14:textId="0B02D1DA" w:rsidR="00A446F9" w:rsidRPr="00286B95" w:rsidRDefault="00A446F9" w:rsidP="00A446F9">
            <w:pPr>
              <w:rPr>
                <w:rFonts w:eastAsia="Times New Roman"/>
                <w:color w:val="000000"/>
              </w:rPr>
            </w:pPr>
            <w:r>
              <w:rPr>
                <w:rFonts w:eastAsia="Times New Roman"/>
                <w:color w:val="000000"/>
              </w:rPr>
              <w:t xml:space="preserve">Opportunity to provide additional information about programming changes that occurred during the quarter. </w:t>
            </w:r>
          </w:p>
        </w:tc>
        <w:tc>
          <w:tcPr>
            <w:tcW w:w="3955" w:type="dxa"/>
          </w:tcPr>
          <w:p w14:paraId="09706CE1" w14:textId="77777777" w:rsidR="00A446F9" w:rsidRDefault="00A446F9" w:rsidP="00A446F9">
            <w:pPr>
              <w:rPr>
                <w:rFonts w:eastAsia="Times New Roman"/>
                <w:color w:val="000000"/>
              </w:rPr>
            </w:pPr>
          </w:p>
        </w:tc>
      </w:tr>
    </w:tbl>
    <w:p w14:paraId="446B42A0" w14:textId="61E7DA66" w:rsidR="00AF2E50" w:rsidRDefault="00AF2E50"/>
    <w:p w14:paraId="1D234AE4" w14:textId="77777777" w:rsidR="00A446F9" w:rsidRDefault="00A446F9">
      <w:r>
        <w:br w:type="page"/>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259"/>
        <w:gridCol w:w="1097"/>
        <w:gridCol w:w="3295"/>
        <w:gridCol w:w="5637"/>
      </w:tblGrid>
      <w:tr w:rsidR="004762F1" w:rsidRPr="005B456A" w14:paraId="1EB54495" w14:textId="25B29EC1" w:rsidTr="00EB113D">
        <w:trPr>
          <w:trHeight w:val="458"/>
        </w:trPr>
        <w:tc>
          <w:tcPr>
            <w:tcW w:w="14390" w:type="dxa"/>
            <w:gridSpan w:val="5"/>
          </w:tcPr>
          <w:p w14:paraId="50810A62" w14:textId="6BCFC772" w:rsidR="004762F1" w:rsidRPr="009C1279" w:rsidRDefault="004762F1" w:rsidP="00965574">
            <w:pPr>
              <w:rPr>
                <w:rFonts w:eastAsia="Times New Roman"/>
                <w:b/>
                <w:color w:val="000000"/>
                <w:u w:val="single"/>
              </w:rPr>
            </w:pPr>
            <w:r w:rsidRPr="009C1279">
              <w:rPr>
                <w:rFonts w:eastAsia="Times New Roman"/>
                <w:b/>
                <w:color w:val="000000"/>
                <w:u w:val="single"/>
              </w:rPr>
              <w:lastRenderedPageBreak/>
              <w:t>Youth Engagement</w:t>
            </w:r>
            <w:r>
              <w:rPr>
                <w:rFonts w:eastAsia="Times New Roman"/>
                <w:color w:val="000000"/>
              </w:rPr>
              <w:t xml:space="preserve"> </w:t>
            </w:r>
            <w:r>
              <w:rPr>
                <w:rFonts w:eastAsia="Times New Roman"/>
                <w:color w:val="000000"/>
              </w:rPr>
              <w:br/>
            </w:r>
            <w:r w:rsidRPr="00C502BD">
              <w:rPr>
                <w:rFonts w:eastAsia="Times New Roman"/>
                <w:i/>
                <w:color w:val="000000"/>
              </w:rPr>
              <w:t>Please note:  Questions Q6 – Q9 are intended to measu</w:t>
            </w:r>
            <w:r>
              <w:rPr>
                <w:rFonts w:eastAsia="Times New Roman"/>
                <w:i/>
                <w:color w:val="000000"/>
              </w:rPr>
              <w:t xml:space="preserve">re authentic youth engagement. </w:t>
            </w:r>
            <w:r w:rsidRPr="00A34E49">
              <w:rPr>
                <w:rFonts w:eastAsia="Times New Roman"/>
                <w:i/>
                <w:color w:val="000000"/>
              </w:rPr>
              <w:t>While the goal is to see an increase over time, it is important to remember that youth’s engagement may move up and down the different stages at any given time – that is okay - the aim is to move toward youth-led activities.</w:t>
            </w:r>
            <w:r>
              <w:rPr>
                <w:rFonts w:eastAsia="Times New Roman"/>
                <w:i/>
                <w:color w:val="000000"/>
              </w:rPr>
              <w:t xml:space="preserve"> </w:t>
            </w:r>
            <w:r w:rsidRPr="00C502BD">
              <w:rPr>
                <w:rFonts w:eastAsia="Times New Roman"/>
                <w:i/>
                <w:color w:val="000000"/>
              </w:rPr>
              <w:t xml:space="preserve">Please do your best to answer these questions in a way that reflects youth’s engagement during this quarter.  </w:t>
            </w:r>
          </w:p>
        </w:tc>
      </w:tr>
      <w:tr w:rsidR="00A446F9" w:rsidRPr="005B456A" w14:paraId="2E788A5B" w14:textId="01783B41" w:rsidTr="00A446F9">
        <w:trPr>
          <w:trHeight w:val="458"/>
        </w:trPr>
        <w:tc>
          <w:tcPr>
            <w:tcW w:w="1102" w:type="dxa"/>
          </w:tcPr>
          <w:p w14:paraId="47086774" w14:textId="2A9800C1" w:rsidR="00A446F9" w:rsidRDefault="00A446F9" w:rsidP="00A446F9">
            <w:pPr>
              <w:jc w:val="center"/>
              <w:rPr>
                <w:rFonts w:eastAsia="Times New Roman"/>
                <w:color w:val="000000"/>
              </w:rPr>
            </w:pPr>
            <w:r>
              <w:rPr>
                <w:rFonts w:ascii="Brandon Grotesque Bold" w:hAnsi="Brandon Grotesque Bold"/>
                <w:bCs/>
              </w:rPr>
              <w:t>Question Number</w:t>
            </w:r>
          </w:p>
        </w:tc>
        <w:tc>
          <w:tcPr>
            <w:tcW w:w="3259" w:type="dxa"/>
            <w:shd w:val="clear" w:color="auto" w:fill="auto"/>
            <w:vAlign w:val="center"/>
          </w:tcPr>
          <w:p w14:paraId="2875A868" w14:textId="2461AFED" w:rsidR="00A446F9" w:rsidRPr="00C502BD" w:rsidRDefault="00A446F9" w:rsidP="00A446F9">
            <w:pPr>
              <w:jc w:val="center"/>
              <w:rPr>
                <w:rFonts w:eastAsia="Times New Roman"/>
                <w:i/>
                <w:color w:val="000000"/>
              </w:rPr>
            </w:pPr>
            <w:r w:rsidRPr="00286B95">
              <w:rPr>
                <w:rFonts w:ascii="Brandon Grotesque Bold" w:hAnsi="Brandon Grotesque Bold"/>
                <w:bCs/>
              </w:rPr>
              <w:t>Question/Description</w:t>
            </w:r>
          </w:p>
        </w:tc>
        <w:tc>
          <w:tcPr>
            <w:tcW w:w="1097" w:type="dxa"/>
            <w:shd w:val="clear" w:color="auto" w:fill="auto"/>
            <w:vAlign w:val="center"/>
          </w:tcPr>
          <w:p w14:paraId="44CA5A66" w14:textId="52A6D955" w:rsidR="00A446F9" w:rsidRDefault="00A446F9" w:rsidP="00A446F9">
            <w:pPr>
              <w:jc w:val="center"/>
              <w:rPr>
                <w:rFonts w:eastAsia="Times New Roman"/>
                <w:color w:val="000000"/>
              </w:rPr>
            </w:pPr>
            <w:r w:rsidRPr="00286B95">
              <w:rPr>
                <w:rFonts w:ascii="Brandon Grotesque Bold" w:hAnsi="Brandon Grotesque Bold"/>
                <w:bCs/>
              </w:rPr>
              <w:t>Data Field</w:t>
            </w:r>
          </w:p>
        </w:tc>
        <w:tc>
          <w:tcPr>
            <w:tcW w:w="3295" w:type="dxa"/>
            <w:shd w:val="clear" w:color="auto" w:fill="auto"/>
            <w:vAlign w:val="center"/>
          </w:tcPr>
          <w:p w14:paraId="21FAD2DF" w14:textId="65EC8198" w:rsidR="00A446F9" w:rsidRPr="00A15D73" w:rsidRDefault="00A446F9" w:rsidP="00A446F9">
            <w:pPr>
              <w:pStyle w:val="NoSpacing"/>
              <w:jc w:val="center"/>
              <w:rPr>
                <w:i/>
              </w:rPr>
            </w:pPr>
            <w:r w:rsidRPr="00286B95">
              <w:rPr>
                <w:rFonts w:ascii="Brandon Grotesque Bold" w:hAnsi="Brandon Grotesque Bold"/>
                <w:bCs/>
              </w:rPr>
              <w:t>Instructions/Answer Options</w:t>
            </w:r>
          </w:p>
        </w:tc>
        <w:tc>
          <w:tcPr>
            <w:tcW w:w="5637" w:type="dxa"/>
            <w:vAlign w:val="center"/>
          </w:tcPr>
          <w:p w14:paraId="7C85E46E" w14:textId="3D349DC1" w:rsidR="00A446F9" w:rsidRDefault="00A446F9" w:rsidP="00A446F9">
            <w:pPr>
              <w:jc w:val="center"/>
              <w:rPr>
                <w:rFonts w:eastAsia="Times New Roman"/>
                <w:color w:val="000000"/>
              </w:rPr>
            </w:pPr>
            <w:r>
              <w:rPr>
                <w:rFonts w:ascii="Brandon Grotesque Bold" w:hAnsi="Brandon Grotesque Bold"/>
                <w:bCs/>
              </w:rPr>
              <w:t>Grantee Response</w:t>
            </w:r>
          </w:p>
        </w:tc>
      </w:tr>
      <w:tr w:rsidR="00A446F9" w:rsidRPr="005B456A" w14:paraId="5252AB24" w14:textId="77777777" w:rsidTr="00A446F9">
        <w:trPr>
          <w:trHeight w:val="458"/>
        </w:trPr>
        <w:tc>
          <w:tcPr>
            <w:tcW w:w="1102" w:type="dxa"/>
          </w:tcPr>
          <w:p w14:paraId="266F5B0D" w14:textId="484656C1" w:rsidR="00A446F9" w:rsidRDefault="00A446F9" w:rsidP="00A446F9">
            <w:pPr>
              <w:rPr>
                <w:rFonts w:eastAsia="Times New Roman"/>
                <w:color w:val="000000"/>
              </w:rPr>
            </w:pPr>
            <w:r>
              <w:rPr>
                <w:rFonts w:eastAsia="Times New Roman"/>
                <w:color w:val="000000"/>
              </w:rPr>
              <w:t>Q6</w:t>
            </w:r>
          </w:p>
        </w:tc>
        <w:tc>
          <w:tcPr>
            <w:tcW w:w="3259" w:type="dxa"/>
            <w:shd w:val="clear" w:color="auto" w:fill="auto"/>
          </w:tcPr>
          <w:p w14:paraId="4D7AFA23" w14:textId="77777777" w:rsidR="00A446F9" w:rsidRDefault="00A446F9" w:rsidP="00A446F9">
            <w:pPr>
              <w:rPr>
                <w:rFonts w:eastAsia="Times New Roman"/>
                <w:color w:val="000000"/>
              </w:rPr>
            </w:pPr>
            <w:r w:rsidRPr="00A15D73">
              <w:rPr>
                <w:rFonts w:eastAsia="Times New Roman"/>
                <w:color w:val="000000"/>
              </w:rPr>
              <w:t xml:space="preserve">How would you describe </w:t>
            </w:r>
            <w:r w:rsidRPr="00CA5483">
              <w:rPr>
                <w:rFonts w:eastAsia="Times New Roman"/>
                <w:b/>
                <w:i/>
                <w:color w:val="000000"/>
              </w:rPr>
              <w:t>youth’s overall engagement</w:t>
            </w:r>
            <w:r w:rsidRPr="00A15D73">
              <w:rPr>
                <w:rFonts w:eastAsia="Times New Roman"/>
                <w:color w:val="000000"/>
              </w:rPr>
              <w:t xml:space="preserve"> in programming this quarter?</w:t>
            </w:r>
          </w:p>
          <w:p w14:paraId="1904CBE8" w14:textId="77777777" w:rsidR="00A446F9" w:rsidRPr="00A15D73" w:rsidRDefault="00A446F9" w:rsidP="00A446F9">
            <w:pPr>
              <w:rPr>
                <w:rFonts w:eastAsia="Times New Roman"/>
                <w:color w:val="000000"/>
              </w:rPr>
            </w:pPr>
          </w:p>
        </w:tc>
        <w:tc>
          <w:tcPr>
            <w:tcW w:w="1097" w:type="dxa"/>
            <w:shd w:val="clear" w:color="auto" w:fill="auto"/>
          </w:tcPr>
          <w:p w14:paraId="680F3003" w14:textId="01DAEA42" w:rsidR="00A446F9" w:rsidRDefault="00A446F9" w:rsidP="00A446F9">
            <w:pPr>
              <w:rPr>
                <w:rFonts w:eastAsia="Times New Roman"/>
                <w:color w:val="000000"/>
              </w:rPr>
            </w:pPr>
            <w:r>
              <w:rPr>
                <w:rFonts w:eastAsia="Times New Roman"/>
                <w:color w:val="000000"/>
              </w:rPr>
              <w:t>Multiple Choice</w:t>
            </w:r>
          </w:p>
        </w:tc>
        <w:tc>
          <w:tcPr>
            <w:tcW w:w="3295" w:type="dxa"/>
            <w:shd w:val="clear" w:color="auto" w:fill="auto"/>
          </w:tcPr>
          <w:p w14:paraId="46599BC6" w14:textId="77777777" w:rsidR="00A446F9" w:rsidRDefault="00A446F9" w:rsidP="00A446F9">
            <w:pPr>
              <w:rPr>
                <w:rFonts w:eastAsia="Times New Roman"/>
                <w:color w:val="000000"/>
              </w:rPr>
            </w:pPr>
            <w:r>
              <w:rPr>
                <w:rFonts w:eastAsia="Times New Roman"/>
                <w:color w:val="000000"/>
              </w:rPr>
              <w:t xml:space="preserve">Response options include: </w:t>
            </w:r>
          </w:p>
          <w:p w14:paraId="76B9E4CD" w14:textId="77777777" w:rsidR="00A446F9" w:rsidRPr="00A34E49" w:rsidRDefault="00A446F9" w:rsidP="00A446F9">
            <w:pPr>
              <w:pStyle w:val="NoSpacing"/>
              <w:numPr>
                <w:ilvl w:val="0"/>
                <w:numId w:val="9"/>
              </w:numPr>
              <w:rPr>
                <w:i/>
              </w:rPr>
            </w:pPr>
            <w:r w:rsidRPr="00A34E49">
              <w:rPr>
                <w:i/>
              </w:rPr>
              <w:t>Adult-led activities, in which youth do as directed without explanation of the purpose for the activities</w:t>
            </w:r>
          </w:p>
          <w:p w14:paraId="548B9691" w14:textId="77777777" w:rsidR="00A446F9" w:rsidRPr="00A15D73" w:rsidRDefault="00A446F9" w:rsidP="00A446F9">
            <w:pPr>
              <w:pStyle w:val="NoSpacing"/>
              <w:numPr>
                <w:ilvl w:val="0"/>
                <w:numId w:val="9"/>
              </w:numPr>
              <w:rPr>
                <w:i/>
              </w:rPr>
            </w:pPr>
            <w:r w:rsidRPr="00A15D73">
              <w:rPr>
                <w:i/>
              </w:rPr>
              <w:t>Adult-led activities, in which youth understand purpose, but have no input into planning</w:t>
            </w:r>
          </w:p>
          <w:p w14:paraId="0A1C0987" w14:textId="77777777" w:rsidR="00A446F9" w:rsidRPr="00A15D73" w:rsidRDefault="00A446F9" w:rsidP="00A446F9">
            <w:pPr>
              <w:pStyle w:val="NoSpacing"/>
              <w:numPr>
                <w:ilvl w:val="0"/>
                <w:numId w:val="9"/>
              </w:numPr>
              <w:rPr>
                <w:i/>
              </w:rPr>
            </w:pPr>
            <w:r w:rsidRPr="00A15D73">
              <w:rPr>
                <w:i/>
              </w:rPr>
              <w:t>Adult-led activities, in which youth are consulted with minimal opportunities for feedback</w:t>
            </w:r>
          </w:p>
          <w:p w14:paraId="70A63324" w14:textId="77777777" w:rsidR="00A446F9" w:rsidRPr="00A15D73" w:rsidRDefault="00A446F9" w:rsidP="00A446F9">
            <w:pPr>
              <w:pStyle w:val="NoSpacing"/>
              <w:numPr>
                <w:ilvl w:val="0"/>
                <w:numId w:val="9"/>
              </w:numPr>
              <w:rPr>
                <w:i/>
              </w:rPr>
            </w:pPr>
            <w:r w:rsidRPr="00A15D73">
              <w:rPr>
                <w:i/>
              </w:rPr>
              <w:t>Adult-led activities, in which youth understand purpose, decision-making process, and have a role</w:t>
            </w:r>
          </w:p>
          <w:p w14:paraId="3304E7A3" w14:textId="77777777" w:rsidR="00A446F9" w:rsidRPr="00A15D73" w:rsidRDefault="00A446F9" w:rsidP="00A446F9">
            <w:pPr>
              <w:pStyle w:val="NoSpacing"/>
              <w:numPr>
                <w:ilvl w:val="0"/>
                <w:numId w:val="9"/>
              </w:numPr>
              <w:rPr>
                <w:i/>
              </w:rPr>
            </w:pPr>
            <w:r w:rsidRPr="00A15D73">
              <w:rPr>
                <w:i/>
              </w:rPr>
              <w:t xml:space="preserve">Adult-led activities, in which youth are consulted </w:t>
            </w:r>
            <w:r w:rsidRPr="00A15D73">
              <w:rPr>
                <w:i/>
              </w:rPr>
              <w:lastRenderedPageBreak/>
              <w:t>and informed about how their input will be used and the outcomes of adult decisions</w:t>
            </w:r>
          </w:p>
          <w:p w14:paraId="5E371FEB" w14:textId="77777777" w:rsidR="00A446F9" w:rsidRPr="00A15D73" w:rsidRDefault="00A446F9" w:rsidP="00A446F9">
            <w:pPr>
              <w:pStyle w:val="NoSpacing"/>
              <w:numPr>
                <w:ilvl w:val="0"/>
                <w:numId w:val="9"/>
              </w:numPr>
              <w:rPr>
                <w:i/>
              </w:rPr>
            </w:pPr>
            <w:r w:rsidRPr="00A15D73">
              <w:rPr>
                <w:i/>
              </w:rPr>
              <w:t>Adult-led activities, in which decision making is shared with youth</w:t>
            </w:r>
          </w:p>
          <w:p w14:paraId="03D0740F" w14:textId="77777777" w:rsidR="00A446F9" w:rsidRPr="00A15D73" w:rsidRDefault="00A446F9" w:rsidP="00A446F9">
            <w:pPr>
              <w:pStyle w:val="NoSpacing"/>
              <w:numPr>
                <w:ilvl w:val="0"/>
                <w:numId w:val="9"/>
              </w:numPr>
              <w:rPr>
                <w:i/>
              </w:rPr>
            </w:pPr>
            <w:r w:rsidRPr="00A15D73">
              <w:rPr>
                <w:i/>
              </w:rPr>
              <w:t>Youth-led activities with little input from adults</w:t>
            </w:r>
          </w:p>
          <w:p w14:paraId="6F011653" w14:textId="77777777" w:rsidR="00A446F9" w:rsidRDefault="00A446F9" w:rsidP="00A446F9">
            <w:pPr>
              <w:pStyle w:val="NoSpacing"/>
              <w:numPr>
                <w:ilvl w:val="0"/>
                <w:numId w:val="9"/>
              </w:numPr>
              <w:rPr>
                <w:i/>
              </w:rPr>
            </w:pPr>
            <w:r w:rsidRPr="00A15D73">
              <w:rPr>
                <w:i/>
              </w:rPr>
              <w:t>Youth-led activities, in which decision making is shared between youth and a</w:t>
            </w:r>
            <w:r>
              <w:rPr>
                <w:i/>
              </w:rPr>
              <w:t>dults working as equal partners</w:t>
            </w:r>
          </w:p>
          <w:p w14:paraId="29B1CDCA" w14:textId="17C254CF" w:rsidR="00A446F9" w:rsidRDefault="00A446F9" w:rsidP="00A446F9">
            <w:pPr>
              <w:rPr>
                <w:rFonts w:eastAsia="Times New Roman"/>
                <w:color w:val="000000"/>
              </w:rPr>
            </w:pPr>
            <w:r>
              <w:rPr>
                <w:i/>
              </w:rPr>
              <w:t xml:space="preserve">Not Applicable – youth </w:t>
            </w:r>
            <w:proofErr w:type="gramStart"/>
            <w:r>
              <w:rPr>
                <w:i/>
              </w:rPr>
              <w:t>not engaged</w:t>
            </w:r>
            <w:proofErr w:type="gramEnd"/>
            <w:r>
              <w:rPr>
                <w:i/>
              </w:rPr>
              <w:t xml:space="preserve"> this quarter</w:t>
            </w:r>
          </w:p>
        </w:tc>
        <w:tc>
          <w:tcPr>
            <w:tcW w:w="5637" w:type="dxa"/>
          </w:tcPr>
          <w:p w14:paraId="25308B09" w14:textId="77777777" w:rsidR="00A446F9" w:rsidRDefault="00A446F9" w:rsidP="00A446F9">
            <w:pPr>
              <w:rPr>
                <w:rFonts w:eastAsia="Times New Roman"/>
                <w:color w:val="000000"/>
              </w:rPr>
            </w:pPr>
          </w:p>
        </w:tc>
      </w:tr>
      <w:tr w:rsidR="00A446F9" w:rsidRPr="005B456A" w14:paraId="2013D623" w14:textId="37995C87" w:rsidTr="00A446F9">
        <w:trPr>
          <w:trHeight w:val="899"/>
        </w:trPr>
        <w:tc>
          <w:tcPr>
            <w:tcW w:w="1102" w:type="dxa"/>
          </w:tcPr>
          <w:p w14:paraId="20C68040" w14:textId="2782CB82" w:rsidR="00A446F9" w:rsidRDefault="00A446F9" w:rsidP="00A446F9">
            <w:pPr>
              <w:rPr>
                <w:rFonts w:eastAsia="Times New Roman"/>
                <w:bCs/>
                <w:color w:val="000000"/>
              </w:rPr>
            </w:pPr>
            <w:r>
              <w:rPr>
                <w:rFonts w:eastAsia="Times New Roman"/>
                <w:bCs/>
                <w:color w:val="000000"/>
              </w:rPr>
              <w:t>Q7</w:t>
            </w:r>
          </w:p>
        </w:tc>
        <w:tc>
          <w:tcPr>
            <w:tcW w:w="3259" w:type="dxa"/>
            <w:shd w:val="clear" w:color="auto" w:fill="auto"/>
          </w:tcPr>
          <w:p w14:paraId="7A32EA31" w14:textId="48614CEF" w:rsidR="00A446F9" w:rsidRPr="00A15D73" w:rsidRDefault="00A446F9" w:rsidP="00A446F9">
            <w:pPr>
              <w:rPr>
                <w:rFonts w:eastAsia="Times New Roman"/>
                <w:bCs/>
                <w:color w:val="000000"/>
              </w:rPr>
            </w:pPr>
            <w:r w:rsidRPr="00A15D73">
              <w:rPr>
                <w:rFonts w:eastAsia="Times New Roman"/>
                <w:bCs/>
                <w:color w:val="000000"/>
              </w:rPr>
              <w:t>How can your program</w:t>
            </w:r>
            <w:r w:rsidRPr="00CA5483">
              <w:rPr>
                <w:rFonts w:eastAsia="Times New Roman"/>
                <w:b/>
                <w:bCs/>
                <w:i/>
                <w:color w:val="000000"/>
              </w:rPr>
              <w:t xml:space="preserve"> improve youth engagement</w:t>
            </w:r>
            <w:r w:rsidRPr="00A15D73">
              <w:rPr>
                <w:rFonts w:eastAsia="Times New Roman"/>
                <w:bCs/>
                <w:color w:val="000000"/>
              </w:rPr>
              <w:t>?</w:t>
            </w:r>
          </w:p>
        </w:tc>
        <w:tc>
          <w:tcPr>
            <w:tcW w:w="1097" w:type="dxa"/>
            <w:shd w:val="clear" w:color="auto" w:fill="auto"/>
          </w:tcPr>
          <w:p w14:paraId="0E4F5CEE" w14:textId="20473E2E" w:rsidR="00A446F9" w:rsidRPr="00286B95" w:rsidRDefault="00A446F9" w:rsidP="00A446F9">
            <w:pPr>
              <w:rPr>
                <w:rFonts w:eastAsia="Times New Roman"/>
                <w:color w:val="000000"/>
              </w:rPr>
            </w:pPr>
            <w:r>
              <w:rPr>
                <w:rFonts w:eastAsia="Times New Roman"/>
                <w:color w:val="000000"/>
              </w:rPr>
              <w:t>Text Entry</w:t>
            </w:r>
          </w:p>
        </w:tc>
        <w:tc>
          <w:tcPr>
            <w:tcW w:w="3295" w:type="dxa"/>
            <w:shd w:val="clear" w:color="auto" w:fill="auto"/>
          </w:tcPr>
          <w:p w14:paraId="15ACC525" w14:textId="6AE7CCD7" w:rsidR="00A446F9" w:rsidRPr="00286B95" w:rsidRDefault="00A446F9" w:rsidP="00A446F9">
            <w:pPr>
              <w:rPr>
                <w:rFonts w:eastAsia="Times New Roman"/>
                <w:color w:val="000000"/>
              </w:rPr>
            </w:pPr>
            <w:r>
              <w:rPr>
                <w:rFonts w:eastAsia="Times New Roman"/>
                <w:color w:val="000000"/>
              </w:rPr>
              <w:t xml:space="preserve">Detail how your program may be able to improve the engagement of youth. </w:t>
            </w:r>
          </w:p>
        </w:tc>
        <w:tc>
          <w:tcPr>
            <w:tcW w:w="5637" w:type="dxa"/>
          </w:tcPr>
          <w:p w14:paraId="117F8322" w14:textId="77777777" w:rsidR="00A446F9" w:rsidRDefault="00A446F9" w:rsidP="00A446F9">
            <w:pPr>
              <w:rPr>
                <w:rFonts w:eastAsia="Times New Roman"/>
                <w:color w:val="000000"/>
              </w:rPr>
            </w:pPr>
          </w:p>
        </w:tc>
      </w:tr>
      <w:tr w:rsidR="00A446F9" w:rsidRPr="005B456A" w14:paraId="3EBD424A" w14:textId="63D66BE4" w:rsidTr="00A446F9">
        <w:trPr>
          <w:trHeight w:val="899"/>
        </w:trPr>
        <w:tc>
          <w:tcPr>
            <w:tcW w:w="1102" w:type="dxa"/>
          </w:tcPr>
          <w:p w14:paraId="2AF06D8A" w14:textId="79F3A487" w:rsidR="00A446F9" w:rsidRDefault="00A446F9" w:rsidP="00A446F9">
            <w:pPr>
              <w:rPr>
                <w:rFonts w:eastAsia="Times New Roman"/>
                <w:bCs/>
                <w:color w:val="000000"/>
              </w:rPr>
            </w:pPr>
            <w:r>
              <w:rPr>
                <w:rFonts w:eastAsia="Times New Roman"/>
                <w:bCs/>
                <w:color w:val="000000"/>
              </w:rPr>
              <w:t>Q8</w:t>
            </w:r>
          </w:p>
        </w:tc>
        <w:tc>
          <w:tcPr>
            <w:tcW w:w="3259" w:type="dxa"/>
            <w:shd w:val="clear" w:color="auto" w:fill="auto"/>
          </w:tcPr>
          <w:p w14:paraId="64A70120" w14:textId="67E4B47B" w:rsidR="00A446F9" w:rsidRPr="00A15D73" w:rsidRDefault="00A446F9" w:rsidP="00A446F9">
            <w:pPr>
              <w:rPr>
                <w:rFonts w:eastAsia="Times New Roman"/>
                <w:bCs/>
                <w:color w:val="000000"/>
              </w:rPr>
            </w:pPr>
            <w:r w:rsidRPr="00A15D73">
              <w:rPr>
                <w:rFonts w:eastAsia="Times New Roman"/>
                <w:bCs/>
                <w:color w:val="000000"/>
              </w:rPr>
              <w:t xml:space="preserve">Describe the </w:t>
            </w:r>
            <w:r w:rsidRPr="00CA5483">
              <w:rPr>
                <w:rFonts w:eastAsia="Times New Roman"/>
                <w:b/>
                <w:bCs/>
                <w:i/>
                <w:color w:val="000000"/>
              </w:rPr>
              <w:t>youth engagement bright spots (successes)</w:t>
            </w:r>
            <w:r w:rsidRPr="00A15D73">
              <w:rPr>
                <w:rFonts w:eastAsia="Times New Roman"/>
                <w:bCs/>
                <w:color w:val="000000"/>
              </w:rPr>
              <w:t xml:space="preserve"> your program experienced this quarter.</w:t>
            </w:r>
          </w:p>
        </w:tc>
        <w:tc>
          <w:tcPr>
            <w:tcW w:w="1097" w:type="dxa"/>
            <w:shd w:val="clear" w:color="auto" w:fill="auto"/>
          </w:tcPr>
          <w:p w14:paraId="75E31917" w14:textId="1C8562AE" w:rsidR="00A446F9" w:rsidRDefault="00A446F9" w:rsidP="00A446F9">
            <w:pPr>
              <w:rPr>
                <w:rFonts w:eastAsia="Times New Roman"/>
                <w:color w:val="000000"/>
              </w:rPr>
            </w:pPr>
            <w:r>
              <w:rPr>
                <w:rFonts w:eastAsia="Times New Roman"/>
                <w:color w:val="000000"/>
              </w:rPr>
              <w:t>Text Entry</w:t>
            </w:r>
          </w:p>
        </w:tc>
        <w:tc>
          <w:tcPr>
            <w:tcW w:w="3295" w:type="dxa"/>
            <w:shd w:val="clear" w:color="auto" w:fill="auto"/>
          </w:tcPr>
          <w:p w14:paraId="244679D9" w14:textId="5866CEE9" w:rsidR="00A446F9" w:rsidRPr="00286B95" w:rsidRDefault="00A446F9" w:rsidP="00A446F9">
            <w:pPr>
              <w:rPr>
                <w:rFonts w:eastAsia="Times New Roman"/>
                <w:color w:val="000000"/>
              </w:rPr>
            </w:pPr>
            <w:r>
              <w:rPr>
                <w:rFonts w:eastAsia="Times New Roman"/>
                <w:color w:val="000000"/>
              </w:rPr>
              <w:t>Detail</w:t>
            </w:r>
            <w:r w:rsidRPr="00A15D73">
              <w:rPr>
                <w:rFonts w:eastAsia="Times New Roman"/>
                <w:color w:val="000000"/>
              </w:rPr>
              <w:t xml:space="preserve"> </w:t>
            </w:r>
            <w:r>
              <w:rPr>
                <w:rFonts w:eastAsia="Times New Roman"/>
                <w:color w:val="000000"/>
              </w:rPr>
              <w:t>bright spots/</w:t>
            </w:r>
            <w:r w:rsidRPr="00A15D73">
              <w:rPr>
                <w:rFonts w:eastAsia="Times New Roman"/>
                <w:color w:val="000000"/>
              </w:rPr>
              <w:t>successes your program experienced</w:t>
            </w:r>
            <w:r>
              <w:rPr>
                <w:rFonts w:eastAsia="Times New Roman"/>
                <w:color w:val="000000"/>
              </w:rPr>
              <w:t xml:space="preserve"> in regard to youth engagement</w:t>
            </w:r>
            <w:r w:rsidRPr="00A15D73">
              <w:rPr>
                <w:rFonts w:eastAsia="Times New Roman"/>
                <w:color w:val="000000"/>
              </w:rPr>
              <w:t xml:space="preserve"> during this reporting period.</w:t>
            </w:r>
          </w:p>
        </w:tc>
        <w:tc>
          <w:tcPr>
            <w:tcW w:w="5637" w:type="dxa"/>
          </w:tcPr>
          <w:p w14:paraId="33F6010A" w14:textId="77777777" w:rsidR="00A446F9" w:rsidRDefault="00A446F9" w:rsidP="00A446F9">
            <w:pPr>
              <w:rPr>
                <w:rFonts w:eastAsia="Times New Roman"/>
                <w:color w:val="000000"/>
              </w:rPr>
            </w:pPr>
          </w:p>
        </w:tc>
      </w:tr>
      <w:tr w:rsidR="00A446F9" w:rsidRPr="005B456A" w14:paraId="229D3146" w14:textId="7F92B618" w:rsidTr="00A446F9">
        <w:trPr>
          <w:trHeight w:val="899"/>
        </w:trPr>
        <w:tc>
          <w:tcPr>
            <w:tcW w:w="1102" w:type="dxa"/>
          </w:tcPr>
          <w:p w14:paraId="173438D5" w14:textId="39BD991D" w:rsidR="00A446F9" w:rsidRDefault="00A446F9" w:rsidP="00A446F9">
            <w:pPr>
              <w:rPr>
                <w:rFonts w:eastAsia="Times New Roman"/>
                <w:bCs/>
                <w:color w:val="000000"/>
              </w:rPr>
            </w:pPr>
            <w:r>
              <w:rPr>
                <w:rFonts w:eastAsia="Times New Roman"/>
                <w:bCs/>
                <w:color w:val="000000"/>
              </w:rPr>
              <w:t>Q9</w:t>
            </w:r>
          </w:p>
        </w:tc>
        <w:tc>
          <w:tcPr>
            <w:tcW w:w="3259" w:type="dxa"/>
            <w:shd w:val="clear" w:color="auto" w:fill="auto"/>
          </w:tcPr>
          <w:p w14:paraId="497506E4" w14:textId="0677F8EE" w:rsidR="00A446F9" w:rsidRPr="00A15D73" w:rsidRDefault="00A446F9" w:rsidP="00A446F9">
            <w:pPr>
              <w:rPr>
                <w:rFonts w:eastAsia="Times New Roman"/>
                <w:bCs/>
                <w:color w:val="000000"/>
              </w:rPr>
            </w:pPr>
            <w:r w:rsidRPr="00A15D73">
              <w:rPr>
                <w:rFonts w:eastAsia="Times New Roman"/>
                <w:bCs/>
                <w:color w:val="000000"/>
              </w:rPr>
              <w:t xml:space="preserve">Describe the </w:t>
            </w:r>
            <w:r w:rsidRPr="00CA5483">
              <w:rPr>
                <w:rFonts w:eastAsia="Times New Roman"/>
                <w:b/>
                <w:bCs/>
                <w:i/>
                <w:color w:val="000000"/>
              </w:rPr>
              <w:t>youth engagement challenges</w:t>
            </w:r>
            <w:r w:rsidRPr="00A15D73">
              <w:rPr>
                <w:rFonts w:eastAsia="Times New Roman"/>
                <w:bCs/>
                <w:color w:val="000000"/>
              </w:rPr>
              <w:t xml:space="preserve"> your program experienced this quarter.</w:t>
            </w:r>
          </w:p>
        </w:tc>
        <w:tc>
          <w:tcPr>
            <w:tcW w:w="1097" w:type="dxa"/>
            <w:shd w:val="clear" w:color="auto" w:fill="auto"/>
          </w:tcPr>
          <w:p w14:paraId="2996258E" w14:textId="32A1DC40" w:rsidR="00A446F9" w:rsidRDefault="00A446F9" w:rsidP="00A446F9">
            <w:pPr>
              <w:rPr>
                <w:rFonts w:eastAsia="Times New Roman"/>
                <w:color w:val="000000"/>
              </w:rPr>
            </w:pPr>
            <w:r>
              <w:rPr>
                <w:rFonts w:eastAsia="Times New Roman"/>
                <w:color w:val="000000"/>
              </w:rPr>
              <w:t>Text Entry</w:t>
            </w:r>
          </w:p>
        </w:tc>
        <w:tc>
          <w:tcPr>
            <w:tcW w:w="3295" w:type="dxa"/>
            <w:shd w:val="clear" w:color="auto" w:fill="auto"/>
          </w:tcPr>
          <w:p w14:paraId="002B926E" w14:textId="5117F117" w:rsidR="00A446F9" w:rsidRPr="00286B95" w:rsidRDefault="00A446F9" w:rsidP="00A446F9">
            <w:pPr>
              <w:rPr>
                <w:rFonts w:eastAsia="Times New Roman"/>
                <w:color w:val="000000"/>
              </w:rPr>
            </w:pPr>
            <w:r>
              <w:rPr>
                <w:rFonts w:eastAsia="Times New Roman"/>
                <w:color w:val="000000"/>
              </w:rPr>
              <w:t>Detail</w:t>
            </w:r>
            <w:r w:rsidRPr="00A15D73">
              <w:rPr>
                <w:rFonts w:eastAsia="Times New Roman"/>
                <w:color w:val="000000"/>
              </w:rPr>
              <w:t xml:space="preserve"> </w:t>
            </w:r>
            <w:r>
              <w:rPr>
                <w:rFonts w:eastAsia="Times New Roman"/>
                <w:color w:val="000000"/>
              </w:rPr>
              <w:t>challenges</w:t>
            </w:r>
            <w:r w:rsidRPr="00A15D73">
              <w:rPr>
                <w:rFonts w:eastAsia="Times New Roman"/>
                <w:color w:val="000000"/>
              </w:rPr>
              <w:t xml:space="preserve"> your program experienced</w:t>
            </w:r>
            <w:r>
              <w:rPr>
                <w:rFonts w:eastAsia="Times New Roman"/>
                <w:color w:val="000000"/>
              </w:rPr>
              <w:t xml:space="preserve"> in regard to youth </w:t>
            </w:r>
            <w:r>
              <w:rPr>
                <w:rFonts w:eastAsia="Times New Roman"/>
                <w:color w:val="000000"/>
              </w:rPr>
              <w:lastRenderedPageBreak/>
              <w:t>engagement</w:t>
            </w:r>
            <w:r w:rsidRPr="00A15D73">
              <w:rPr>
                <w:rFonts w:eastAsia="Times New Roman"/>
                <w:color w:val="000000"/>
              </w:rPr>
              <w:t xml:space="preserve"> during this reporting period.</w:t>
            </w:r>
          </w:p>
        </w:tc>
        <w:tc>
          <w:tcPr>
            <w:tcW w:w="5637" w:type="dxa"/>
          </w:tcPr>
          <w:p w14:paraId="3A60B247" w14:textId="77777777" w:rsidR="00A446F9" w:rsidRDefault="00A446F9" w:rsidP="00A446F9">
            <w:pPr>
              <w:rPr>
                <w:rFonts w:eastAsia="Times New Roman"/>
                <w:color w:val="000000"/>
              </w:rPr>
            </w:pPr>
          </w:p>
        </w:tc>
      </w:tr>
      <w:tr w:rsidR="00A446F9" w:rsidRPr="005B456A" w14:paraId="7EFCDD69" w14:textId="2AA41580" w:rsidTr="00A446F9">
        <w:trPr>
          <w:trHeight w:val="350"/>
        </w:trPr>
        <w:tc>
          <w:tcPr>
            <w:tcW w:w="8753" w:type="dxa"/>
            <w:gridSpan w:val="4"/>
          </w:tcPr>
          <w:p w14:paraId="4F4AADDD" w14:textId="2EFB4CBC" w:rsidR="00A446F9" w:rsidRPr="00286B95" w:rsidRDefault="00A446F9" w:rsidP="00A446F9">
            <w:pPr>
              <w:rPr>
                <w:rFonts w:eastAsia="Times New Roman"/>
                <w:color w:val="000000"/>
              </w:rPr>
            </w:pPr>
            <w:r>
              <w:rPr>
                <w:rFonts w:eastAsia="Times New Roman"/>
                <w:b/>
                <w:color w:val="000000"/>
                <w:u w:val="single"/>
              </w:rPr>
              <w:t xml:space="preserve">Volunteers &amp; Personnel </w:t>
            </w:r>
          </w:p>
        </w:tc>
        <w:tc>
          <w:tcPr>
            <w:tcW w:w="5637" w:type="dxa"/>
          </w:tcPr>
          <w:p w14:paraId="73D9A2D1" w14:textId="77777777" w:rsidR="00A446F9" w:rsidRDefault="00A446F9" w:rsidP="00A446F9">
            <w:pPr>
              <w:rPr>
                <w:rFonts w:eastAsia="Times New Roman"/>
                <w:b/>
                <w:color w:val="000000"/>
                <w:u w:val="single"/>
              </w:rPr>
            </w:pPr>
          </w:p>
        </w:tc>
      </w:tr>
      <w:tr w:rsidR="00A446F9" w:rsidRPr="005B456A" w14:paraId="59B4BBA5" w14:textId="77777777" w:rsidTr="00A446F9">
        <w:trPr>
          <w:trHeight w:val="899"/>
        </w:trPr>
        <w:tc>
          <w:tcPr>
            <w:tcW w:w="1102" w:type="dxa"/>
          </w:tcPr>
          <w:p w14:paraId="3210E5BE" w14:textId="2E05CD0A" w:rsidR="00A446F9" w:rsidRDefault="00A446F9" w:rsidP="00A446F9">
            <w:pPr>
              <w:rPr>
                <w:rFonts w:eastAsia="Times New Roman"/>
                <w:bCs/>
                <w:color w:val="000000"/>
              </w:rPr>
            </w:pPr>
            <w:r>
              <w:rPr>
                <w:rFonts w:ascii="Brandon Grotesque Bold" w:hAnsi="Brandon Grotesque Bold"/>
                <w:bCs/>
              </w:rPr>
              <w:t>Question Number</w:t>
            </w:r>
          </w:p>
        </w:tc>
        <w:tc>
          <w:tcPr>
            <w:tcW w:w="3259" w:type="dxa"/>
            <w:shd w:val="clear" w:color="auto" w:fill="auto"/>
            <w:vAlign w:val="center"/>
          </w:tcPr>
          <w:p w14:paraId="4D4A6FA2" w14:textId="2F97C822" w:rsidR="00A446F9" w:rsidRDefault="00A446F9" w:rsidP="00A446F9">
            <w:pPr>
              <w:rPr>
                <w:rFonts w:eastAsia="Times New Roman"/>
                <w:b/>
                <w:bCs/>
                <w:color w:val="000000"/>
              </w:rPr>
            </w:pPr>
            <w:r w:rsidRPr="00286B95">
              <w:rPr>
                <w:rFonts w:ascii="Brandon Grotesque Bold" w:hAnsi="Brandon Grotesque Bold"/>
                <w:bCs/>
              </w:rPr>
              <w:t>Question/Description</w:t>
            </w:r>
          </w:p>
        </w:tc>
        <w:tc>
          <w:tcPr>
            <w:tcW w:w="1097" w:type="dxa"/>
            <w:shd w:val="clear" w:color="auto" w:fill="auto"/>
            <w:vAlign w:val="center"/>
          </w:tcPr>
          <w:p w14:paraId="3BA969E0" w14:textId="6CE58F79" w:rsidR="00A446F9" w:rsidRPr="00286B95" w:rsidRDefault="00A446F9" w:rsidP="00A446F9">
            <w:pPr>
              <w:rPr>
                <w:rFonts w:eastAsia="Times New Roman"/>
                <w:color w:val="000000"/>
              </w:rPr>
            </w:pPr>
            <w:r w:rsidRPr="00286B95">
              <w:rPr>
                <w:rFonts w:ascii="Brandon Grotesque Bold" w:hAnsi="Brandon Grotesque Bold"/>
                <w:bCs/>
              </w:rPr>
              <w:t>Data Field</w:t>
            </w:r>
          </w:p>
        </w:tc>
        <w:tc>
          <w:tcPr>
            <w:tcW w:w="3295" w:type="dxa"/>
            <w:shd w:val="clear" w:color="auto" w:fill="auto"/>
            <w:vAlign w:val="center"/>
          </w:tcPr>
          <w:p w14:paraId="6D4F8FE9" w14:textId="3DBE0DF7" w:rsidR="00A446F9" w:rsidRPr="00286B95" w:rsidRDefault="00A446F9" w:rsidP="00A446F9">
            <w:pPr>
              <w:rPr>
                <w:rFonts w:eastAsia="Times New Roman"/>
                <w:color w:val="000000"/>
              </w:rPr>
            </w:pPr>
            <w:r w:rsidRPr="00286B95">
              <w:rPr>
                <w:rFonts w:ascii="Brandon Grotesque Bold" w:hAnsi="Brandon Grotesque Bold"/>
                <w:bCs/>
              </w:rPr>
              <w:t>Instructions/Answer Options</w:t>
            </w:r>
          </w:p>
        </w:tc>
        <w:tc>
          <w:tcPr>
            <w:tcW w:w="5637" w:type="dxa"/>
            <w:vAlign w:val="center"/>
          </w:tcPr>
          <w:p w14:paraId="2050E02C" w14:textId="3F2AA40F" w:rsidR="00A446F9" w:rsidRPr="00286B95" w:rsidRDefault="00A446F9" w:rsidP="00A446F9">
            <w:pPr>
              <w:rPr>
                <w:rFonts w:eastAsia="Times New Roman"/>
                <w:color w:val="000000"/>
              </w:rPr>
            </w:pPr>
            <w:r>
              <w:rPr>
                <w:rFonts w:ascii="Brandon Grotesque Bold" w:hAnsi="Brandon Grotesque Bold"/>
                <w:bCs/>
              </w:rPr>
              <w:t>Grantee Response</w:t>
            </w:r>
          </w:p>
        </w:tc>
      </w:tr>
      <w:tr w:rsidR="00A446F9" w:rsidRPr="005B456A" w14:paraId="6637E223" w14:textId="77777777" w:rsidTr="00E46259">
        <w:trPr>
          <w:trHeight w:val="899"/>
        </w:trPr>
        <w:tc>
          <w:tcPr>
            <w:tcW w:w="1102" w:type="dxa"/>
          </w:tcPr>
          <w:p w14:paraId="6052C083" w14:textId="34C74D77" w:rsidR="00A446F9" w:rsidRDefault="00A446F9" w:rsidP="00A446F9">
            <w:pPr>
              <w:rPr>
                <w:rFonts w:ascii="Brandon Grotesque Bold" w:hAnsi="Brandon Grotesque Bold"/>
                <w:bCs/>
              </w:rPr>
            </w:pPr>
            <w:r>
              <w:rPr>
                <w:rFonts w:eastAsia="Times New Roman"/>
                <w:bCs/>
                <w:color w:val="000000"/>
              </w:rPr>
              <w:t>Q10</w:t>
            </w:r>
          </w:p>
        </w:tc>
        <w:tc>
          <w:tcPr>
            <w:tcW w:w="3259" w:type="dxa"/>
            <w:shd w:val="clear" w:color="auto" w:fill="auto"/>
          </w:tcPr>
          <w:p w14:paraId="61B05760" w14:textId="5CF397E2" w:rsidR="00A446F9" w:rsidRPr="00286B95" w:rsidRDefault="00A446F9" w:rsidP="00A446F9">
            <w:pPr>
              <w:rPr>
                <w:rFonts w:ascii="Brandon Grotesque Bold" w:hAnsi="Brandon Grotesque Bold"/>
                <w:bCs/>
              </w:rPr>
            </w:pPr>
            <w:r>
              <w:rPr>
                <w:rFonts w:eastAsia="Times New Roman"/>
                <w:b/>
                <w:bCs/>
                <w:color w:val="000000"/>
              </w:rPr>
              <w:t xml:space="preserve">Volunteer </w:t>
            </w:r>
            <w:r w:rsidRPr="00286B95">
              <w:rPr>
                <w:rFonts w:eastAsia="Times New Roman"/>
                <w:b/>
                <w:bCs/>
                <w:color w:val="000000"/>
              </w:rPr>
              <w:t>Involvement:</w:t>
            </w:r>
            <w:r w:rsidRPr="00286B95">
              <w:rPr>
                <w:rFonts w:eastAsia="Times New Roman"/>
                <w:color w:val="000000"/>
              </w:rPr>
              <w:t> Describe how your agency utilized volunteers within any agency program (not just primary prevention) during this reporting period.  </w:t>
            </w:r>
          </w:p>
        </w:tc>
        <w:tc>
          <w:tcPr>
            <w:tcW w:w="1097" w:type="dxa"/>
            <w:shd w:val="clear" w:color="auto" w:fill="auto"/>
          </w:tcPr>
          <w:p w14:paraId="4514EC65" w14:textId="0816A826" w:rsidR="00A446F9" w:rsidRPr="00286B95" w:rsidRDefault="00A446F9" w:rsidP="00A446F9">
            <w:pPr>
              <w:rPr>
                <w:rFonts w:ascii="Brandon Grotesque Bold" w:hAnsi="Brandon Grotesque Bold"/>
                <w:bCs/>
              </w:rPr>
            </w:pPr>
            <w:r w:rsidRPr="00286B95">
              <w:rPr>
                <w:rFonts w:eastAsia="Times New Roman"/>
                <w:color w:val="000000"/>
              </w:rPr>
              <w:t>Text Entry</w:t>
            </w:r>
          </w:p>
        </w:tc>
        <w:tc>
          <w:tcPr>
            <w:tcW w:w="3295" w:type="dxa"/>
            <w:shd w:val="clear" w:color="auto" w:fill="auto"/>
          </w:tcPr>
          <w:p w14:paraId="4EBDB575" w14:textId="683D749F" w:rsidR="00A446F9" w:rsidRPr="00286B95" w:rsidRDefault="00A446F9" w:rsidP="00A446F9">
            <w:pPr>
              <w:rPr>
                <w:rFonts w:ascii="Brandon Grotesque Bold" w:hAnsi="Brandon Grotesque Bold"/>
                <w:bCs/>
              </w:rPr>
            </w:pPr>
            <w:r w:rsidRPr="00286B95">
              <w:rPr>
                <w:rFonts w:eastAsia="Times New Roman"/>
                <w:color w:val="000000"/>
              </w:rPr>
              <w:t xml:space="preserve">Enter any information about volunteer involvement within your agency. This question is asking about agency-wide volunteer involvement, not necessarily specific to primary prevention. </w:t>
            </w:r>
          </w:p>
        </w:tc>
        <w:tc>
          <w:tcPr>
            <w:tcW w:w="5637" w:type="dxa"/>
          </w:tcPr>
          <w:p w14:paraId="5EE73061" w14:textId="77777777" w:rsidR="00A446F9" w:rsidRDefault="00A446F9" w:rsidP="00A446F9">
            <w:pPr>
              <w:rPr>
                <w:rFonts w:ascii="Brandon Grotesque Bold" w:hAnsi="Brandon Grotesque Bold"/>
                <w:bCs/>
              </w:rPr>
            </w:pPr>
          </w:p>
        </w:tc>
      </w:tr>
      <w:tr w:rsidR="00A446F9" w:rsidRPr="005B456A" w14:paraId="2B9D5602" w14:textId="2D82209B" w:rsidTr="00A446F9">
        <w:trPr>
          <w:trHeight w:val="1529"/>
        </w:trPr>
        <w:tc>
          <w:tcPr>
            <w:tcW w:w="1102" w:type="dxa"/>
          </w:tcPr>
          <w:p w14:paraId="3FF2A72D" w14:textId="10F1CCD7" w:rsidR="00A446F9" w:rsidRPr="00286B95" w:rsidRDefault="00A446F9" w:rsidP="00A446F9">
            <w:pPr>
              <w:rPr>
                <w:rFonts w:eastAsia="Times New Roman"/>
                <w:color w:val="000000"/>
              </w:rPr>
            </w:pPr>
            <w:r>
              <w:rPr>
                <w:rFonts w:eastAsia="Times New Roman"/>
                <w:color w:val="000000"/>
              </w:rPr>
              <w:t>Q11</w:t>
            </w:r>
          </w:p>
        </w:tc>
        <w:tc>
          <w:tcPr>
            <w:tcW w:w="3259" w:type="dxa"/>
            <w:shd w:val="clear" w:color="auto" w:fill="auto"/>
          </w:tcPr>
          <w:p w14:paraId="5B042F67" w14:textId="77777777" w:rsidR="00A446F9" w:rsidRPr="00286B95" w:rsidRDefault="00A446F9" w:rsidP="00A446F9">
            <w:pPr>
              <w:spacing w:after="0"/>
              <w:rPr>
                <w:rFonts w:eastAsia="Times New Roman"/>
                <w:color w:val="000000"/>
              </w:rPr>
            </w:pPr>
            <w:r w:rsidRPr="00286B95">
              <w:rPr>
                <w:rFonts w:eastAsia="Times New Roman"/>
                <w:color w:val="000000"/>
              </w:rPr>
              <w:t xml:space="preserve">Are there </w:t>
            </w:r>
            <w:r w:rsidRPr="00601DB1">
              <w:rPr>
                <w:rFonts w:eastAsia="Times New Roman"/>
                <w:b/>
                <w:i/>
                <w:color w:val="000000"/>
              </w:rPr>
              <w:t>any changes in key personnel</w:t>
            </w:r>
            <w:r w:rsidRPr="00286B95">
              <w:rPr>
                <w:rFonts w:eastAsia="Times New Roman"/>
                <w:color w:val="000000"/>
              </w:rPr>
              <w:t xml:space="preserve"> that may have an impact on the agency's primary prevention program or grant performance?</w:t>
            </w:r>
          </w:p>
        </w:tc>
        <w:tc>
          <w:tcPr>
            <w:tcW w:w="1097" w:type="dxa"/>
            <w:shd w:val="clear" w:color="auto" w:fill="auto"/>
          </w:tcPr>
          <w:p w14:paraId="4A9B7C40" w14:textId="77777777" w:rsidR="00A446F9" w:rsidRPr="00286B95" w:rsidRDefault="00A446F9" w:rsidP="00A446F9">
            <w:pPr>
              <w:rPr>
                <w:rFonts w:eastAsia="Times New Roman"/>
                <w:color w:val="000000"/>
              </w:rPr>
            </w:pPr>
            <w:r w:rsidRPr="00286B95">
              <w:rPr>
                <w:rFonts w:eastAsia="Times New Roman"/>
                <w:color w:val="000000"/>
              </w:rPr>
              <w:t>Yes/No</w:t>
            </w:r>
          </w:p>
        </w:tc>
        <w:tc>
          <w:tcPr>
            <w:tcW w:w="3295" w:type="dxa"/>
            <w:shd w:val="clear" w:color="auto" w:fill="auto"/>
          </w:tcPr>
          <w:p w14:paraId="780918C5" w14:textId="77777777" w:rsidR="00A446F9" w:rsidRDefault="00A446F9" w:rsidP="00A446F9">
            <w:pPr>
              <w:pStyle w:val="NoSpacing"/>
            </w:pPr>
            <w:r>
              <w:t>Response options:</w:t>
            </w:r>
          </w:p>
          <w:p w14:paraId="1D3C4CA7" w14:textId="77777777" w:rsidR="00A446F9" w:rsidRPr="003E5CA6" w:rsidRDefault="00A446F9" w:rsidP="00A446F9">
            <w:pPr>
              <w:pStyle w:val="NoSpacing"/>
              <w:numPr>
                <w:ilvl w:val="0"/>
                <w:numId w:val="9"/>
              </w:numPr>
              <w:ind w:left="481" w:hanging="180"/>
              <w:rPr>
                <w:i/>
                <w:iCs/>
              </w:rPr>
            </w:pPr>
            <w:r>
              <w:rPr>
                <w:i/>
              </w:rPr>
              <w:t>Yes</w:t>
            </w:r>
          </w:p>
          <w:p w14:paraId="49FA8A6D" w14:textId="33E6183B" w:rsidR="00A446F9" w:rsidRPr="00286B95" w:rsidRDefault="00A446F9" w:rsidP="00A446F9">
            <w:pPr>
              <w:pStyle w:val="NoSpacing"/>
              <w:numPr>
                <w:ilvl w:val="0"/>
                <w:numId w:val="9"/>
              </w:numPr>
              <w:ind w:left="481" w:hanging="180"/>
              <w:rPr>
                <w:i/>
                <w:iCs/>
              </w:rPr>
            </w:pPr>
            <w:r>
              <w:rPr>
                <w:i/>
              </w:rPr>
              <w:t xml:space="preserve"> </w:t>
            </w:r>
            <w:r w:rsidRPr="00281EFA">
              <w:rPr>
                <w:i/>
              </w:rPr>
              <w:t>No</w:t>
            </w:r>
          </w:p>
        </w:tc>
        <w:tc>
          <w:tcPr>
            <w:tcW w:w="5637" w:type="dxa"/>
          </w:tcPr>
          <w:p w14:paraId="7429A862" w14:textId="77777777" w:rsidR="00A446F9" w:rsidRDefault="00A446F9" w:rsidP="00A446F9">
            <w:pPr>
              <w:pStyle w:val="NoSpacing"/>
            </w:pPr>
          </w:p>
        </w:tc>
      </w:tr>
      <w:tr w:rsidR="00A446F9" w:rsidRPr="005B456A" w14:paraId="504F6ADB" w14:textId="7D2D9BC7" w:rsidTr="00A446F9">
        <w:trPr>
          <w:trHeight w:val="88"/>
        </w:trPr>
        <w:tc>
          <w:tcPr>
            <w:tcW w:w="1102" w:type="dxa"/>
            <w:shd w:val="clear" w:color="auto" w:fill="CAF6F4" w:themeFill="accent1" w:themeFillTint="33"/>
          </w:tcPr>
          <w:p w14:paraId="4DF95F78" w14:textId="462CBBAC" w:rsidR="00A446F9" w:rsidRDefault="00A446F9" w:rsidP="00A446F9">
            <w:pPr>
              <w:rPr>
                <w:rFonts w:eastAsia="Times New Roman"/>
                <w:color w:val="000000"/>
              </w:rPr>
            </w:pPr>
            <w:r>
              <w:rPr>
                <w:rFonts w:eastAsia="Times New Roman"/>
                <w:color w:val="000000"/>
              </w:rPr>
              <w:t>Q11a</w:t>
            </w:r>
          </w:p>
        </w:tc>
        <w:tc>
          <w:tcPr>
            <w:tcW w:w="3259" w:type="dxa"/>
            <w:shd w:val="clear" w:color="auto" w:fill="CAF6F4" w:themeFill="accent1" w:themeFillTint="33"/>
          </w:tcPr>
          <w:p w14:paraId="72D06924" w14:textId="77777777" w:rsidR="00A446F9" w:rsidRPr="00286B95" w:rsidRDefault="00A446F9" w:rsidP="00A446F9">
            <w:pPr>
              <w:rPr>
                <w:rFonts w:eastAsia="Times New Roman"/>
                <w:color w:val="000000"/>
              </w:rPr>
            </w:pPr>
            <w:r>
              <w:rPr>
                <w:rFonts w:eastAsia="Times New Roman"/>
                <w:color w:val="000000"/>
              </w:rPr>
              <w:t>Please explain changes.</w:t>
            </w:r>
          </w:p>
        </w:tc>
        <w:tc>
          <w:tcPr>
            <w:tcW w:w="1097" w:type="dxa"/>
            <w:shd w:val="clear" w:color="auto" w:fill="CAF6F4" w:themeFill="accent1" w:themeFillTint="33"/>
          </w:tcPr>
          <w:p w14:paraId="405E6F28" w14:textId="77777777" w:rsidR="00A446F9" w:rsidRPr="00286B95" w:rsidRDefault="00A446F9" w:rsidP="00A446F9">
            <w:pPr>
              <w:rPr>
                <w:rFonts w:eastAsia="Times New Roman"/>
                <w:color w:val="000000"/>
              </w:rPr>
            </w:pPr>
            <w:r>
              <w:rPr>
                <w:rFonts w:eastAsia="Times New Roman"/>
                <w:color w:val="000000"/>
              </w:rPr>
              <w:t>Text Entry</w:t>
            </w:r>
          </w:p>
        </w:tc>
        <w:tc>
          <w:tcPr>
            <w:tcW w:w="3295" w:type="dxa"/>
            <w:shd w:val="clear" w:color="auto" w:fill="CAF6F4" w:themeFill="accent1" w:themeFillTint="33"/>
          </w:tcPr>
          <w:p w14:paraId="01DB2CB9" w14:textId="0E08B1E7" w:rsidR="00A446F9" w:rsidRPr="00286B95" w:rsidRDefault="00A446F9" w:rsidP="00A446F9">
            <w:pPr>
              <w:rPr>
                <w:rFonts w:eastAsia="Times New Roman"/>
                <w:color w:val="000000"/>
              </w:rPr>
            </w:pPr>
            <w:r>
              <w:rPr>
                <w:rFonts w:eastAsia="Times New Roman"/>
                <w:color w:val="000000"/>
              </w:rPr>
              <w:t>This question appears if “Yes” is selected above. E</w:t>
            </w:r>
            <w:r w:rsidRPr="00286B95">
              <w:rPr>
                <w:rFonts w:eastAsia="Times New Roman"/>
                <w:color w:val="000000"/>
              </w:rPr>
              <w:t>xplain the changes</w:t>
            </w:r>
            <w:r>
              <w:rPr>
                <w:rFonts w:eastAsia="Times New Roman"/>
                <w:color w:val="000000"/>
              </w:rPr>
              <w:t xml:space="preserve"> in key personnel</w:t>
            </w:r>
            <w:r w:rsidRPr="00286B95">
              <w:rPr>
                <w:rFonts w:eastAsia="Times New Roman"/>
                <w:color w:val="000000"/>
              </w:rPr>
              <w:t>.</w:t>
            </w:r>
          </w:p>
        </w:tc>
        <w:tc>
          <w:tcPr>
            <w:tcW w:w="5637" w:type="dxa"/>
            <w:shd w:val="clear" w:color="auto" w:fill="CAF6F4" w:themeFill="accent1" w:themeFillTint="33"/>
          </w:tcPr>
          <w:p w14:paraId="59BE1BF3" w14:textId="77777777" w:rsidR="00A446F9" w:rsidRDefault="00A446F9" w:rsidP="00A446F9">
            <w:pPr>
              <w:rPr>
                <w:rFonts w:eastAsia="Times New Roman"/>
                <w:color w:val="000000"/>
              </w:rPr>
            </w:pPr>
          </w:p>
        </w:tc>
      </w:tr>
      <w:tr w:rsidR="00A446F9" w:rsidRPr="005B456A" w14:paraId="45CC258D" w14:textId="6D432073" w:rsidTr="00A446F9">
        <w:trPr>
          <w:trHeight w:val="1160"/>
        </w:trPr>
        <w:tc>
          <w:tcPr>
            <w:tcW w:w="1102" w:type="dxa"/>
          </w:tcPr>
          <w:p w14:paraId="11C32F80" w14:textId="71090A94" w:rsidR="00A446F9" w:rsidRPr="00286B95" w:rsidRDefault="00A446F9" w:rsidP="00A446F9">
            <w:pPr>
              <w:rPr>
                <w:rFonts w:eastAsia="Times New Roman"/>
                <w:color w:val="000000"/>
              </w:rPr>
            </w:pPr>
            <w:r>
              <w:rPr>
                <w:rFonts w:eastAsia="Times New Roman"/>
                <w:color w:val="000000"/>
              </w:rPr>
              <w:t>Q12</w:t>
            </w:r>
          </w:p>
        </w:tc>
        <w:tc>
          <w:tcPr>
            <w:tcW w:w="3259" w:type="dxa"/>
            <w:shd w:val="clear" w:color="auto" w:fill="auto"/>
          </w:tcPr>
          <w:p w14:paraId="0802071D" w14:textId="77777777" w:rsidR="00A446F9" w:rsidRPr="00286B95" w:rsidRDefault="00A446F9" w:rsidP="00A446F9">
            <w:pPr>
              <w:rPr>
                <w:rFonts w:eastAsia="Times New Roman"/>
                <w:color w:val="000000"/>
              </w:rPr>
            </w:pPr>
            <w:r>
              <w:rPr>
                <w:rFonts w:eastAsia="Times New Roman"/>
                <w:color w:val="000000"/>
              </w:rPr>
              <w:t xml:space="preserve">Have </w:t>
            </w:r>
            <w:r w:rsidRPr="00286B95">
              <w:rPr>
                <w:rFonts w:eastAsia="Times New Roman"/>
                <w:color w:val="000000"/>
              </w:rPr>
              <w:t xml:space="preserve">any grant-funded positions </w:t>
            </w:r>
            <w:r>
              <w:rPr>
                <w:rFonts w:eastAsia="Times New Roman"/>
                <w:color w:val="000000"/>
              </w:rPr>
              <w:t xml:space="preserve">been </w:t>
            </w:r>
            <w:r w:rsidRPr="00286B95">
              <w:rPr>
                <w:rFonts w:eastAsia="Times New Roman"/>
                <w:color w:val="000000"/>
              </w:rPr>
              <w:t>left vacant for more than three months?</w:t>
            </w:r>
          </w:p>
        </w:tc>
        <w:tc>
          <w:tcPr>
            <w:tcW w:w="1097" w:type="dxa"/>
            <w:shd w:val="clear" w:color="auto" w:fill="auto"/>
          </w:tcPr>
          <w:p w14:paraId="50D78D32" w14:textId="77777777" w:rsidR="00A446F9" w:rsidRPr="00286B95" w:rsidRDefault="00A446F9" w:rsidP="00A446F9">
            <w:pPr>
              <w:rPr>
                <w:rFonts w:eastAsia="Times New Roman"/>
                <w:color w:val="000000"/>
              </w:rPr>
            </w:pPr>
            <w:r w:rsidRPr="00286B95">
              <w:rPr>
                <w:rFonts w:eastAsia="Times New Roman"/>
                <w:color w:val="000000"/>
              </w:rPr>
              <w:t>Yes/No</w:t>
            </w:r>
          </w:p>
        </w:tc>
        <w:tc>
          <w:tcPr>
            <w:tcW w:w="3295" w:type="dxa"/>
            <w:shd w:val="clear" w:color="auto" w:fill="auto"/>
          </w:tcPr>
          <w:p w14:paraId="38DC4799" w14:textId="77777777" w:rsidR="00A446F9" w:rsidRPr="003E5CA6" w:rsidRDefault="00A446F9" w:rsidP="00A446F9">
            <w:pPr>
              <w:pStyle w:val="NoSpacing"/>
              <w:rPr>
                <w:i/>
                <w:iCs/>
              </w:rPr>
            </w:pPr>
            <w:r>
              <w:t>Response options:</w:t>
            </w:r>
          </w:p>
          <w:p w14:paraId="391F9657" w14:textId="77777777" w:rsidR="00A446F9" w:rsidRPr="003E5CA6" w:rsidRDefault="00A446F9" w:rsidP="00A446F9">
            <w:pPr>
              <w:pStyle w:val="NoSpacing"/>
              <w:numPr>
                <w:ilvl w:val="0"/>
                <w:numId w:val="10"/>
              </w:numPr>
              <w:ind w:left="481" w:hanging="180"/>
              <w:rPr>
                <w:i/>
                <w:iCs/>
              </w:rPr>
            </w:pPr>
            <w:r>
              <w:rPr>
                <w:i/>
              </w:rPr>
              <w:t>Yes</w:t>
            </w:r>
          </w:p>
          <w:p w14:paraId="785090B3" w14:textId="323F1544" w:rsidR="00A446F9" w:rsidRPr="003E5CA6" w:rsidRDefault="00A446F9" w:rsidP="00A446F9">
            <w:pPr>
              <w:pStyle w:val="NoSpacing"/>
              <w:numPr>
                <w:ilvl w:val="0"/>
                <w:numId w:val="10"/>
              </w:numPr>
              <w:ind w:left="481" w:hanging="180"/>
              <w:rPr>
                <w:i/>
                <w:iCs/>
              </w:rPr>
            </w:pPr>
            <w:r w:rsidRPr="003E5CA6">
              <w:rPr>
                <w:i/>
              </w:rPr>
              <w:t xml:space="preserve"> No</w:t>
            </w:r>
          </w:p>
        </w:tc>
        <w:tc>
          <w:tcPr>
            <w:tcW w:w="5637" w:type="dxa"/>
          </w:tcPr>
          <w:p w14:paraId="4340E08D" w14:textId="77777777" w:rsidR="00A446F9" w:rsidRDefault="00A446F9" w:rsidP="00A446F9">
            <w:pPr>
              <w:pStyle w:val="NoSpacing"/>
            </w:pPr>
          </w:p>
        </w:tc>
      </w:tr>
      <w:tr w:rsidR="00A446F9" w:rsidRPr="005B456A" w14:paraId="23F5AF77" w14:textId="2AF355F8" w:rsidTr="00A446F9">
        <w:trPr>
          <w:trHeight w:val="899"/>
        </w:trPr>
        <w:tc>
          <w:tcPr>
            <w:tcW w:w="1102" w:type="dxa"/>
            <w:shd w:val="clear" w:color="auto" w:fill="CAF6F4" w:themeFill="accent1" w:themeFillTint="33"/>
          </w:tcPr>
          <w:p w14:paraId="43C97C3F" w14:textId="0072DEDC" w:rsidR="00A446F9" w:rsidRDefault="00A446F9" w:rsidP="00A446F9">
            <w:pPr>
              <w:rPr>
                <w:rFonts w:eastAsia="Times New Roman"/>
                <w:color w:val="000000"/>
              </w:rPr>
            </w:pPr>
            <w:r>
              <w:rPr>
                <w:rFonts w:eastAsia="Times New Roman"/>
                <w:color w:val="000000"/>
              </w:rPr>
              <w:lastRenderedPageBreak/>
              <w:t>Q12a</w:t>
            </w:r>
          </w:p>
        </w:tc>
        <w:tc>
          <w:tcPr>
            <w:tcW w:w="3259" w:type="dxa"/>
            <w:shd w:val="clear" w:color="auto" w:fill="CAF6F4" w:themeFill="accent1" w:themeFillTint="33"/>
          </w:tcPr>
          <w:p w14:paraId="23B0578D" w14:textId="77777777" w:rsidR="00A446F9" w:rsidRDefault="00A446F9" w:rsidP="00A446F9">
            <w:pPr>
              <w:rPr>
                <w:rFonts w:eastAsia="Times New Roman"/>
                <w:color w:val="000000"/>
              </w:rPr>
            </w:pPr>
            <w:r>
              <w:rPr>
                <w:rFonts w:eastAsia="Times New Roman"/>
                <w:color w:val="000000"/>
              </w:rPr>
              <w:t>Please explain vacancies.</w:t>
            </w:r>
          </w:p>
        </w:tc>
        <w:tc>
          <w:tcPr>
            <w:tcW w:w="1097" w:type="dxa"/>
            <w:shd w:val="clear" w:color="auto" w:fill="CAF6F4" w:themeFill="accent1" w:themeFillTint="33"/>
          </w:tcPr>
          <w:p w14:paraId="3F1B8DD2" w14:textId="77777777" w:rsidR="00A446F9" w:rsidRPr="00286B95" w:rsidRDefault="00A446F9" w:rsidP="00A446F9">
            <w:pPr>
              <w:rPr>
                <w:rFonts w:eastAsia="Times New Roman"/>
                <w:color w:val="000000"/>
              </w:rPr>
            </w:pPr>
            <w:r>
              <w:rPr>
                <w:rFonts w:eastAsia="Times New Roman"/>
                <w:color w:val="000000"/>
              </w:rPr>
              <w:t>Text Entry</w:t>
            </w:r>
          </w:p>
        </w:tc>
        <w:tc>
          <w:tcPr>
            <w:tcW w:w="3295" w:type="dxa"/>
            <w:shd w:val="clear" w:color="auto" w:fill="CAF6F4" w:themeFill="accent1" w:themeFillTint="33"/>
          </w:tcPr>
          <w:p w14:paraId="1F1C83B6" w14:textId="418EBF63" w:rsidR="00A446F9" w:rsidRPr="00286B95" w:rsidRDefault="00A446F9" w:rsidP="00A446F9">
            <w:pPr>
              <w:rPr>
                <w:rFonts w:eastAsia="Times New Roman"/>
                <w:color w:val="000000"/>
              </w:rPr>
            </w:pPr>
            <w:r>
              <w:rPr>
                <w:rFonts w:eastAsia="Times New Roman"/>
                <w:color w:val="000000"/>
              </w:rPr>
              <w:t>This question appears if “Yes” is selected above. Explain the circumstances around the vacancy.</w:t>
            </w:r>
          </w:p>
        </w:tc>
        <w:tc>
          <w:tcPr>
            <w:tcW w:w="5637" w:type="dxa"/>
            <w:shd w:val="clear" w:color="auto" w:fill="CAF6F4" w:themeFill="accent1" w:themeFillTint="33"/>
          </w:tcPr>
          <w:p w14:paraId="5435CF47" w14:textId="77777777" w:rsidR="00A446F9" w:rsidRDefault="00A446F9" w:rsidP="00A446F9">
            <w:pPr>
              <w:rPr>
                <w:rFonts w:eastAsia="Times New Roman"/>
                <w:color w:val="000000"/>
              </w:rPr>
            </w:pPr>
          </w:p>
        </w:tc>
      </w:tr>
    </w:tbl>
    <w:p w14:paraId="5F35AFBF" w14:textId="53CE01E5" w:rsidR="003F0CE8" w:rsidRPr="005A30FC" w:rsidRDefault="003F0CE8">
      <w:pPr>
        <w:rPr>
          <w:rFonts w:ascii="Brandon Grotesque Bold" w:eastAsiaTheme="majorEastAsia" w:hAnsi="Brandon Grotesque Bold" w:cstheme="majorBidi"/>
          <w:bCs/>
          <w:caps/>
          <w:color w:val="1DADA9"/>
          <w:sz w:val="32"/>
          <w:szCs w:val="26"/>
        </w:rPr>
      </w:pPr>
    </w:p>
    <w:sectPr w:rsidR="003F0CE8" w:rsidRPr="005A30FC" w:rsidSect="004762F1">
      <w:footerReference w:type="default" r:id="rId12"/>
      <w:footerReference w:type="first" r:id="rId13"/>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743C" w14:textId="77777777" w:rsidR="00F80623" w:rsidRDefault="00F80623" w:rsidP="0067641B">
      <w:pPr>
        <w:spacing w:after="0" w:line="240" w:lineRule="auto"/>
      </w:pPr>
      <w:r>
        <w:separator/>
      </w:r>
    </w:p>
  </w:endnote>
  <w:endnote w:type="continuationSeparator" w:id="0">
    <w:p w14:paraId="493B433E" w14:textId="77777777" w:rsidR="00F80623" w:rsidRDefault="00F80623" w:rsidP="0067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Regular">
    <w:panose1 w:val="020B05030202030D0202"/>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ndon Grotesque Bold">
    <w:panose1 w:val="020B08030202030D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Brandon Grotesque Black">
    <w:panose1 w:val="020B0A03020203060202"/>
    <w:charset w:val="00"/>
    <w:family w:val="swiss"/>
    <w:notTrueType/>
    <w:pitch w:val="variable"/>
    <w:sig w:usb0="A00000AF" w:usb1="5000205B" w:usb2="00000000" w:usb3="00000000" w:csb0="0000009B" w:csb1="00000000"/>
  </w:font>
  <w:font w:name="Brandon Grotesque">
    <w:altName w:val="Consolas"/>
    <w:charset w:val="00"/>
    <w:family w:val="auto"/>
    <w:pitch w:val="variable"/>
    <w:sig w:usb0="A000002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686242"/>
      <w:docPartObj>
        <w:docPartGallery w:val="Page Numbers (Bottom of Page)"/>
        <w:docPartUnique/>
      </w:docPartObj>
    </w:sdtPr>
    <w:sdtEndPr>
      <w:rPr>
        <w:color w:val="7F7F7F" w:themeColor="background1" w:themeShade="7F"/>
        <w:spacing w:val="60"/>
      </w:rPr>
    </w:sdtEndPr>
    <w:sdtContent>
      <w:p w14:paraId="28A963C8" w14:textId="3BD9CE92" w:rsidR="00F80623" w:rsidRDefault="00F806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19</w:t>
        </w:r>
        <w:r>
          <w:rPr>
            <w:noProof/>
          </w:rPr>
          <w:fldChar w:fldCharType="end"/>
        </w:r>
        <w:r>
          <w:t xml:space="preserve"> </w:t>
        </w:r>
      </w:p>
    </w:sdtContent>
  </w:sdt>
  <w:p w14:paraId="71056E11" w14:textId="77777777" w:rsidR="00F80623" w:rsidRDefault="00F80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616743"/>
      <w:docPartObj>
        <w:docPartGallery w:val="Page Numbers (Bottom of Page)"/>
        <w:docPartUnique/>
      </w:docPartObj>
    </w:sdtPr>
    <w:sdtEndPr>
      <w:rPr>
        <w:color w:val="7F7F7F" w:themeColor="background1" w:themeShade="7F"/>
        <w:spacing w:val="60"/>
      </w:rPr>
    </w:sdtEndPr>
    <w:sdtContent>
      <w:p w14:paraId="161DB412" w14:textId="21591F64" w:rsidR="00F80623" w:rsidRDefault="00F806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6CFAAF6B" w14:textId="77777777" w:rsidR="00F80623" w:rsidRDefault="00F80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F466" w14:textId="77777777" w:rsidR="00F80623" w:rsidRDefault="00F80623" w:rsidP="0067641B">
      <w:pPr>
        <w:spacing w:after="0" w:line="240" w:lineRule="auto"/>
      </w:pPr>
      <w:r>
        <w:separator/>
      </w:r>
    </w:p>
  </w:footnote>
  <w:footnote w:type="continuationSeparator" w:id="0">
    <w:p w14:paraId="23F61C3F" w14:textId="77777777" w:rsidR="00F80623" w:rsidRDefault="00F80623" w:rsidP="00676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900"/>
    <w:multiLevelType w:val="hybridMultilevel"/>
    <w:tmpl w:val="0EFE895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1733"/>
    <w:multiLevelType w:val="hybridMultilevel"/>
    <w:tmpl w:val="5364BDA8"/>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39BA"/>
    <w:multiLevelType w:val="hybridMultilevel"/>
    <w:tmpl w:val="03726410"/>
    <w:lvl w:ilvl="0" w:tplc="C7023ABE">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2E32"/>
    <w:multiLevelType w:val="hybridMultilevel"/>
    <w:tmpl w:val="E28CB522"/>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CED"/>
    <w:multiLevelType w:val="hybridMultilevel"/>
    <w:tmpl w:val="2EC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4454D"/>
    <w:multiLevelType w:val="hybridMultilevel"/>
    <w:tmpl w:val="DE0C0D02"/>
    <w:lvl w:ilvl="0" w:tplc="6DD8955C">
      <w:numFmt w:val="bullet"/>
      <w:lvlText w:val="•"/>
      <w:lvlJc w:val="left"/>
      <w:pPr>
        <w:ind w:left="991" w:hanging="360"/>
      </w:pPr>
      <w:rPr>
        <w:rFonts w:ascii="Brandon Grotesque Regular" w:eastAsiaTheme="minorHAnsi" w:hAnsi="Brandon Grotesque Regular" w:cstheme="minorBidi"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6" w15:restartNumberingAfterBreak="0">
    <w:nsid w:val="10204C30"/>
    <w:multiLevelType w:val="hybridMultilevel"/>
    <w:tmpl w:val="48BE360E"/>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EE6"/>
    <w:multiLevelType w:val="hybridMultilevel"/>
    <w:tmpl w:val="8718154E"/>
    <w:lvl w:ilvl="0" w:tplc="6B54DEC4">
      <w:numFmt w:val="bullet"/>
      <w:lvlText w:val="•"/>
      <w:lvlJc w:val="left"/>
      <w:pPr>
        <w:ind w:left="70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11DD6FAF"/>
    <w:multiLevelType w:val="hybridMultilevel"/>
    <w:tmpl w:val="C0C28570"/>
    <w:lvl w:ilvl="0" w:tplc="594E924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41BFC"/>
    <w:multiLevelType w:val="hybridMultilevel"/>
    <w:tmpl w:val="A880A14E"/>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0621"/>
    <w:multiLevelType w:val="hybridMultilevel"/>
    <w:tmpl w:val="7E3422A4"/>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546C3"/>
    <w:multiLevelType w:val="hybridMultilevel"/>
    <w:tmpl w:val="D926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15C93"/>
    <w:multiLevelType w:val="hybridMultilevel"/>
    <w:tmpl w:val="6586362C"/>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46735"/>
    <w:multiLevelType w:val="hybridMultilevel"/>
    <w:tmpl w:val="587AD57A"/>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156C4"/>
    <w:multiLevelType w:val="hybridMultilevel"/>
    <w:tmpl w:val="E450709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028A8"/>
    <w:multiLevelType w:val="hybridMultilevel"/>
    <w:tmpl w:val="0234C794"/>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1439B"/>
    <w:multiLevelType w:val="hybridMultilevel"/>
    <w:tmpl w:val="A1F2578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D7694"/>
    <w:multiLevelType w:val="hybridMultilevel"/>
    <w:tmpl w:val="B694DD22"/>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758C4"/>
    <w:multiLevelType w:val="hybridMultilevel"/>
    <w:tmpl w:val="5532F080"/>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40D84"/>
    <w:multiLevelType w:val="hybridMultilevel"/>
    <w:tmpl w:val="87AC7AFC"/>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55343"/>
    <w:multiLevelType w:val="hybridMultilevel"/>
    <w:tmpl w:val="D246455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712DD"/>
    <w:multiLevelType w:val="hybridMultilevel"/>
    <w:tmpl w:val="BF6E53F0"/>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97913"/>
    <w:multiLevelType w:val="hybridMultilevel"/>
    <w:tmpl w:val="1AB03F2A"/>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753FC"/>
    <w:multiLevelType w:val="hybridMultilevel"/>
    <w:tmpl w:val="57105F24"/>
    <w:lvl w:ilvl="0" w:tplc="6B54DEC4">
      <w:numFmt w:val="bullet"/>
      <w:lvlText w:val="•"/>
      <w:lvlJc w:val="left"/>
      <w:pPr>
        <w:ind w:left="735"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4" w15:restartNumberingAfterBreak="0">
    <w:nsid w:val="33AD2959"/>
    <w:multiLevelType w:val="hybridMultilevel"/>
    <w:tmpl w:val="047EC940"/>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44A57"/>
    <w:multiLevelType w:val="hybridMultilevel"/>
    <w:tmpl w:val="4AC61CD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37A62555"/>
    <w:multiLevelType w:val="hybridMultilevel"/>
    <w:tmpl w:val="C6F06604"/>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231D6"/>
    <w:multiLevelType w:val="hybridMultilevel"/>
    <w:tmpl w:val="30FA52E8"/>
    <w:lvl w:ilvl="0" w:tplc="6B54DEC4">
      <w:numFmt w:val="bullet"/>
      <w:lvlText w:val="•"/>
      <w:lvlJc w:val="left"/>
      <w:pPr>
        <w:ind w:left="743"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8" w15:restartNumberingAfterBreak="0">
    <w:nsid w:val="3A714C16"/>
    <w:multiLevelType w:val="hybridMultilevel"/>
    <w:tmpl w:val="4688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F34ED"/>
    <w:multiLevelType w:val="hybridMultilevel"/>
    <w:tmpl w:val="43B4A84E"/>
    <w:lvl w:ilvl="0" w:tplc="6B54DEC4">
      <w:numFmt w:val="bullet"/>
      <w:lvlText w:val="•"/>
      <w:lvlJc w:val="left"/>
      <w:pPr>
        <w:ind w:left="78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3E4B03DD"/>
    <w:multiLevelType w:val="hybridMultilevel"/>
    <w:tmpl w:val="E79AC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4F276F"/>
    <w:multiLevelType w:val="hybridMultilevel"/>
    <w:tmpl w:val="1B422268"/>
    <w:lvl w:ilvl="0" w:tplc="6B54DEC4">
      <w:numFmt w:val="bullet"/>
      <w:lvlText w:val="•"/>
      <w:lvlJc w:val="left"/>
      <w:pPr>
        <w:ind w:left="78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21447FF"/>
    <w:multiLevelType w:val="hybridMultilevel"/>
    <w:tmpl w:val="9F64440E"/>
    <w:lvl w:ilvl="0" w:tplc="6DD8955C">
      <w:numFmt w:val="bullet"/>
      <w:lvlText w:val="•"/>
      <w:lvlJc w:val="left"/>
      <w:pPr>
        <w:ind w:left="777" w:hanging="360"/>
      </w:pPr>
      <w:rPr>
        <w:rFonts w:ascii="Brandon Grotesque Regular" w:eastAsiaTheme="minorHAnsi" w:hAnsi="Brandon Grotesque Regular" w:cstheme="minorBidi"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15:restartNumberingAfterBreak="0">
    <w:nsid w:val="42D47F88"/>
    <w:multiLevelType w:val="hybridMultilevel"/>
    <w:tmpl w:val="99E6760E"/>
    <w:lvl w:ilvl="0" w:tplc="6B54DEC4">
      <w:numFmt w:val="bullet"/>
      <w:lvlText w:val="•"/>
      <w:lvlJc w:val="left"/>
      <w:pPr>
        <w:ind w:left="78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4C87967"/>
    <w:multiLevelType w:val="hybridMultilevel"/>
    <w:tmpl w:val="75AA5D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5" w15:restartNumberingAfterBreak="0">
    <w:nsid w:val="4BF53FEA"/>
    <w:multiLevelType w:val="hybridMultilevel"/>
    <w:tmpl w:val="72189D3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15:restartNumberingAfterBreak="0">
    <w:nsid w:val="4C9F46E7"/>
    <w:multiLevelType w:val="hybridMultilevel"/>
    <w:tmpl w:val="C36A3B1C"/>
    <w:lvl w:ilvl="0" w:tplc="80C4414E">
      <w:start w:val="1"/>
      <w:numFmt w:val="bullet"/>
      <w:lvlText w:val=""/>
      <w:lvlJc w:val="left"/>
      <w:pPr>
        <w:ind w:left="720" w:hanging="360"/>
      </w:pPr>
      <w:rPr>
        <w:rFonts w:ascii="Symbol" w:hAnsi="Symbol" w:hint="default"/>
        <w:color w:val="F380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C27B80"/>
    <w:multiLevelType w:val="hybridMultilevel"/>
    <w:tmpl w:val="43125ABC"/>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3668B1"/>
    <w:multiLevelType w:val="hybridMultilevel"/>
    <w:tmpl w:val="2042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0C4692"/>
    <w:multiLevelType w:val="hybridMultilevel"/>
    <w:tmpl w:val="242C227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558F5"/>
    <w:multiLevelType w:val="hybridMultilevel"/>
    <w:tmpl w:val="FA1214F8"/>
    <w:lvl w:ilvl="0" w:tplc="80C4414E">
      <w:start w:val="1"/>
      <w:numFmt w:val="bullet"/>
      <w:lvlText w:val=""/>
      <w:lvlJc w:val="left"/>
      <w:pPr>
        <w:ind w:left="720" w:hanging="360"/>
      </w:pPr>
      <w:rPr>
        <w:rFonts w:ascii="Symbol" w:hAnsi="Symbol" w:hint="default"/>
        <w:color w:val="F380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7111F"/>
    <w:multiLevelType w:val="hybridMultilevel"/>
    <w:tmpl w:val="8D2C7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9B29C4"/>
    <w:multiLevelType w:val="hybridMultilevel"/>
    <w:tmpl w:val="DA7C68AA"/>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81E81"/>
    <w:multiLevelType w:val="hybridMultilevel"/>
    <w:tmpl w:val="C0F649FC"/>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E7DCA"/>
    <w:multiLevelType w:val="hybridMultilevel"/>
    <w:tmpl w:val="2188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5C2865"/>
    <w:multiLevelType w:val="hybridMultilevel"/>
    <w:tmpl w:val="A3BE23B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964C6C"/>
    <w:multiLevelType w:val="hybridMultilevel"/>
    <w:tmpl w:val="18EC6704"/>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BA51BC"/>
    <w:multiLevelType w:val="hybridMultilevel"/>
    <w:tmpl w:val="C08C6A94"/>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997DE1"/>
    <w:multiLevelType w:val="hybridMultilevel"/>
    <w:tmpl w:val="E398D178"/>
    <w:lvl w:ilvl="0" w:tplc="6DD8955C">
      <w:numFmt w:val="bullet"/>
      <w:lvlText w:val="•"/>
      <w:lvlJc w:val="left"/>
      <w:pPr>
        <w:ind w:left="934" w:hanging="360"/>
      </w:pPr>
      <w:rPr>
        <w:rFonts w:ascii="Brandon Grotesque Regular" w:eastAsiaTheme="minorHAnsi" w:hAnsi="Brandon Grotesque Regular" w:cstheme="minorBidi"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49" w15:restartNumberingAfterBreak="0">
    <w:nsid w:val="742165F7"/>
    <w:multiLevelType w:val="hybridMultilevel"/>
    <w:tmpl w:val="FD18478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2F1124"/>
    <w:multiLevelType w:val="hybridMultilevel"/>
    <w:tmpl w:val="A9884812"/>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DA24A0"/>
    <w:multiLevelType w:val="hybridMultilevel"/>
    <w:tmpl w:val="A6FCC09E"/>
    <w:lvl w:ilvl="0" w:tplc="C7023ABE">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EA01D9"/>
    <w:multiLevelType w:val="hybridMultilevel"/>
    <w:tmpl w:val="041E6248"/>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EC6125"/>
    <w:multiLevelType w:val="hybridMultilevel"/>
    <w:tmpl w:val="C254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DE255A"/>
    <w:multiLevelType w:val="hybridMultilevel"/>
    <w:tmpl w:val="360CF2FE"/>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B3095E"/>
    <w:multiLevelType w:val="hybridMultilevel"/>
    <w:tmpl w:val="1D92C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6"/>
  </w:num>
  <w:num w:numId="2">
    <w:abstractNumId w:val="41"/>
  </w:num>
  <w:num w:numId="3">
    <w:abstractNumId w:val="40"/>
  </w:num>
  <w:num w:numId="4">
    <w:abstractNumId w:val="53"/>
  </w:num>
  <w:num w:numId="5">
    <w:abstractNumId w:val="30"/>
  </w:num>
  <w:num w:numId="6">
    <w:abstractNumId w:val="8"/>
  </w:num>
  <w:num w:numId="7">
    <w:abstractNumId w:val="2"/>
  </w:num>
  <w:num w:numId="8">
    <w:abstractNumId w:val="51"/>
  </w:num>
  <w:num w:numId="9">
    <w:abstractNumId w:val="29"/>
  </w:num>
  <w:num w:numId="10">
    <w:abstractNumId w:val="10"/>
  </w:num>
  <w:num w:numId="11">
    <w:abstractNumId w:val="1"/>
  </w:num>
  <w:num w:numId="12">
    <w:abstractNumId w:val="16"/>
  </w:num>
  <w:num w:numId="13">
    <w:abstractNumId w:val="6"/>
  </w:num>
  <w:num w:numId="14">
    <w:abstractNumId w:val="45"/>
  </w:num>
  <w:num w:numId="15">
    <w:abstractNumId w:val="43"/>
  </w:num>
  <w:num w:numId="16">
    <w:abstractNumId w:val="22"/>
  </w:num>
  <w:num w:numId="17">
    <w:abstractNumId w:val="20"/>
  </w:num>
  <w:num w:numId="18">
    <w:abstractNumId w:val="31"/>
  </w:num>
  <w:num w:numId="19">
    <w:abstractNumId w:val="13"/>
  </w:num>
  <w:num w:numId="20">
    <w:abstractNumId w:val="46"/>
  </w:num>
  <w:num w:numId="21">
    <w:abstractNumId w:val="52"/>
  </w:num>
  <w:num w:numId="22">
    <w:abstractNumId w:val="39"/>
  </w:num>
  <w:num w:numId="23">
    <w:abstractNumId w:val="14"/>
  </w:num>
  <w:num w:numId="24">
    <w:abstractNumId w:val="9"/>
  </w:num>
  <w:num w:numId="25">
    <w:abstractNumId w:val="7"/>
  </w:num>
  <w:num w:numId="26">
    <w:abstractNumId w:val="26"/>
  </w:num>
  <w:num w:numId="27">
    <w:abstractNumId w:val="49"/>
  </w:num>
  <w:num w:numId="28">
    <w:abstractNumId w:val="37"/>
  </w:num>
  <w:num w:numId="29">
    <w:abstractNumId w:val="42"/>
  </w:num>
  <w:num w:numId="30">
    <w:abstractNumId w:val="21"/>
  </w:num>
  <w:num w:numId="31">
    <w:abstractNumId w:val="24"/>
  </w:num>
  <w:num w:numId="32">
    <w:abstractNumId w:val="23"/>
  </w:num>
  <w:num w:numId="33">
    <w:abstractNumId w:val="33"/>
  </w:num>
  <w:num w:numId="34">
    <w:abstractNumId w:val="17"/>
  </w:num>
  <w:num w:numId="35">
    <w:abstractNumId w:val="27"/>
  </w:num>
  <w:num w:numId="36">
    <w:abstractNumId w:val="0"/>
  </w:num>
  <w:num w:numId="37">
    <w:abstractNumId w:val="47"/>
  </w:num>
  <w:num w:numId="38">
    <w:abstractNumId w:val="12"/>
  </w:num>
  <w:num w:numId="39">
    <w:abstractNumId w:val="18"/>
  </w:num>
  <w:num w:numId="40">
    <w:abstractNumId w:val="5"/>
  </w:num>
  <w:num w:numId="41">
    <w:abstractNumId w:val="48"/>
  </w:num>
  <w:num w:numId="42">
    <w:abstractNumId w:val="32"/>
  </w:num>
  <w:num w:numId="43">
    <w:abstractNumId w:val="3"/>
  </w:num>
  <w:num w:numId="44">
    <w:abstractNumId w:val="19"/>
  </w:num>
  <w:num w:numId="45">
    <w:abstractNumId w:val="54"/>
  </w:num>
  <w:num w:numId="46">
    <w:abstractNumId w:val="50"/>
  </w:num>
  <w:num w:numId="47">
    <w:abstractNumId w:val="15"/>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44"/>
  </w:num>
  <w:num w:numId="51">
    <w:abstractNumId w:val="34"/>
  </w:num>
  <w:num w:numId="52">
    <w:abstractNumId w:val="28"/>
  </w:num>
  <w:num w:numId="53">
    <w:abstractNumId w:val="25"/>
  </w:num>
  <w:num w:numId="54">
    <w:abstractNumId w:val="11"/>
  </w:num>
  <w:num w:numId="55">
    <w:abstractNumId w:val="4"/>
  </w:num>
  <w:num w:numId="56">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1NDY1NzM1tTQzMbZQ0lEKTi0uzszPAykwqQUAVEFzzSwAAAA="/>
  </w:docVars>
  <w:rsids>
    <w:rsidRoot w:val="0067641B"/>
    <w:rsid w:val="0002455A"/>
    <w:rsid w:val="000269FE"/>
    <w:rsid w:val="0002701E"/>
    <w:rsid w:val="0003024E"/>
    <w:rsid w:val="00031002"/>
    <w:rsid w:val="0003486A"/>
    <w:rsid w:val="00044BD1"/>
    <w:rsid w:val="00045F72"/>
    <w:rsid w:val="000465CE"/>
    <w:rsid w:val="000538F7"/>
    <w:rsid w:val="00054185"/>
    <w:rsid w:val="000561A7"/>
    <w:rsid w:val="000632DB"/>
    <w:rsid w:val="00063609"/>
    <w:rsid w:val="00064613"/>
    <w:rsid w:val="00064963"/>
    <w:rsid w:val="00065FC9"/>
    <w:rsid w:val="00074932"/>
    <w:rsid w:val="00080CA0"/>
    <w:rsid w:val="000832DB"/>
    <w:rsid w:val="00083820"/>
    <w:rsid w:val="00086D9C"/>
    <w:rsid w:val="00092653"/>
    <w:rsid w:val="00093228"/>
    <w:rsid w:val="00093BAE"/>
    <w:rsid w:val="00094C23"/>
    <w:rsid w:val="00094F84"/>
    <w:rsid w:val="00097C5B"/>
    <w:rsid w:val="000A2089"/>
    <w:rsid w:val="000A43B7"/>
    <w:rsid w:val="000B0803"/>
    <w:rsid w:val="000B1627"/>
    <w:rsid w:val="000B3CBD"/>
    <w:rsid w:val="000B79F0"/>
    <w:rsid w:val="000C0E05"/>
    <w:rsid w:val="000C636B"/>
    <w:rsid w:val="000D1583"/>
    <w:rsid w:val="000D1910"/>
    <w:rsid w:val="000D3F2C"/>
    <w:rsid w:val="000D4024"/>
    <w:rsid w:val="000E1D45"/>
    <w:rsid w:val="000E386F"/>
    <w:rsid w:val="000E49CA"/>
    <w:rsid w:val="000F5B8F"/>
    <w:rsid w:val="00103A61"/>
    <w:rsid w:val="00105117"/>
    <w:rsid w:val="00107B4F"/>
    <w:rsid w:val="00116465"/>
    <w:rsid w:val="00117A99"/>
    <w:rsid w:val="00130664"/>
    <w:rsid w:val="001325F3"/>
    <w:rsid w:val="00134A36"/>
    <w:rsid w:val="001353B4"/>
    <w:rsid w:val="0013671B"/>
    <w:rsid w:val="00142306"/>
    <w:rsid w:val="00146F6C"/>
    <w:rsid w:val="0015538E"/>
    <w:rsid w:val="001565D5"/>
    <w:rsid w:val="001568D9"/>
    <w:rsid w:val="001571F9"/>
    <w:rsid w:val="00157FAB"/>
    <w:rsid w:val="00181F61"/>
    <w:rsid w:val="001823F3"/>
    <w:rsid w:val="00191972"/>
    <w:rsid w:val="00194973"/>
    <w:rsid w:val="00195098"/>
    <w:rsid w:val="00197470"/>
    <w:rsid w:val="00197725"/>
    <w:rsid w:val="001A4D0C"/>
    <w:rsid w:val="001A4F50"/>
    <w:rsid w:val="001A6415"/>
    <w:rsid w:val="001B4345"/>
    <w:rsid w:val="001B68CA"/>
    <w:rsid w:val="001B6FF3"/>
    <w:rsid w:val="001C78C1"/>
    <w:rsid w:val="001D0E8D"/>
    <w:rsid w:val="001D2991"/>
    <w:rsid w:val="001D50DD"/>
    <w:rsid w:val="001E286D"/>
    <w:rsid w:val="001E6105"/>
    <w:rsid w:val="001E63E2"/>
    <w:rsid w:val="001F0875"/>
    <w:rsid w:val="001F3ED5"/>
    <w:rsid w:val="001F7DA6"/>
    <w:rsid w:val="002030B5"/>
    <w:rsid w:val="00210FA0"/>
    <w:rsid w:val="0021197A"/>
    <w:rsid w:val="00215E67"/>
    <w:rsid w:val="002168C5"/>
    <w:rsid w:val="00221608"/>
    <w:rsid w:val="00225D90"/>
    <w:rsid w:val="00227288"/>
    <w:rsid w:val="0023175A"/>
    <w:rsid w:val="00231CF0"/>
    <w:rsid w:val="00234FB7"/>
    <w:rsid w:val="002377CE"/>
    <w:rsid w:val="00243CA8"/>
    <w:rsid w:val="00243F07"/>
    <w:rsid w:val="0025484A"/>
    <w:rsid w:val="00256095"/>
    <w:rsid w:val="00256130"/>
    <w:rsid w:val="00263060"/>
    <w:rsid w:val="00264F7B"/>
    <w:rsid w:val="0027073A"/>
    <w:rsid w:val="00271650"/>
    <w:rsid w:val="00273D59"/>
    <w:rsid w:val="00280601"/>
    <w:rsid w:val="00281EFA"/>
    <w:rsid w:val="0028221A"/>
    <w:rsid w:val="00286AC2"/>
    <w:rsid w:val="00286B95"/>
    <w:rsid w:val="0029019A"/>
    <w:rsid w:val="00294829"/>
    <w:rsid w:val="002A7C2A"/>
    <w:rsid w:val="002B11EB"/>
    <w:rsid w:val="002B3FB5"/>
    <w:rsid w:val="002B6208"/>
    <w:rsid w:val="002B748F"/>
    <w:rsid w:val="002C2999"/>
    <w:rsid w:val="002D0634"/>
    <w:rsid w:val="002D6217"/>
    <w:rsid w:val="002E26BD"/>
    <w:rsid w:val="002F00BC"/>
    <w:rsid w:val="002F0155"/>
    <w:rsid w:val="002F1402"/>
    <w:rsid w:val="002F5F8D"/>
    <w:rsid w:val="003015CA"/>
    <w:rsid w:val="00303946"/>
    <w:rsid w:val="0031737D"/>
    <w:rsid w:val="003209A9"/>
    <w:rsid w:val="00326D69"/>
    <w:rsid w:val="00341C1E"/>
    <w:rsid w:val="00346F7A"/>
    <w:rsid w:val="003472E3"/>
    <w:rsid w:val="00347F54"/>
    <w:rsid w:val="003602B2"/>
    <w:rsid w:val="003626DB"/>
    <w:rsid w:val="00364BBB"/>
    <w:rsid w:val="00366B3A"/>
    <w:rsid w:val="00366B8A"/>
    <w:rsid w:val="00371646"/>
    <w:rsid w:val="003912A0"/>
    <w:rsid w:val="003942D0"/>
    <w:rsid w:val="00394C41"/>
    <w:rsid w:val="00396AFD"/>
    <w:rsid w:val="003A042C"/>
    <w:rsid w:val="003A1A26"/>
    <w:rsid w:val="003A5F1B"/>
    <w:rsid w:val="003B30FA"/>
    <w:rsid w:val="003B3B9D"/>
    <w:rsid w:val="003B7A75"/>
    <w:rsid w:val="003C1763"/>
    <w:rsid w:val="003C2C4F"/>
    <w:rsid w:val="003C53ED"/>
    <w:rsid w:val="003D59A3"/>
    <w:rsid w:val="003D66AA"/>
    <w:rsid w:val="003D66E2"/>
    <w:rsid w:val="003D70AE"/>
    <w:rsid w:val="003D70D1"/>
    <w:rsid w:val="003E11EA"/>
    <w:rsid w:val="003E4BCA"/>
    <w:rsid w:val="003E5CA6"/>
    <w:rsid w:val="003F0CE8"/>
    <w:rsid w:val="00406104"/>
    <w:rsid w:val="00407D20"/>
    <w:rsid w:val="00425F86"/>
    <w:rsid w:val="00426503"/>
    <w:rsid w:val="004324DE"/>
    <w:rsid w:val="004338B4"/>
    <w:rsid w:val="00434AFC"/>
    <w:rsid w:val="00437364"/>
    <w:rsid w:val="0044134A"/>
    <w:rsid w:val="00442553"/>
    <w:rsid w:val="00445E67"/>
    <w:rsid w:val="00446358"/>
    <w:rsid w:val="00462D49"/>
    <w:rsid w:val="00462F36"/>
    <w:rsid w:val="00463F51"/>
    <w:rsid w:val="00466CD0"/>
    <w:rsid w:val="00467190"/>
    <w:rsid w:val="00471819"/>
    <w:rsid w:val="00472804"/>
    <w:rsid w:val="00473FF3"/>
    <w:rsid w:val="004748AF"/>
    <w:rsid w:val="00474D1A"/>
    <w:rsid w:val="00474D23"/>
    <w:rsid w:val="004762F1"/>
    <w:rsid w:val="00482745"/>
    <w:rsid w:val="00486405"/>
    <w:rsid w:val="0048794E"/>
    <w:rsid w:val="00487CA0"/>
    <w:rsid w:val="004914A0"/>
    <w:rsid w:val="0049468F"/>
    <w:rsid w:val="00496D42"/>
    <w:rsid w:val="004A165E"/>
    <w:rsid w:val="004A1EC0"/>
    <w:rsid w:val="004A57A8"/>
    <w:rsid w:val="004A71A0"/>
    <w:rsid w:val="004A7D75"/>
    <w:rsid w:val="004B013B"/>
    <w:rsid w:val="004B2512"/>
    <w:rsid w:val="004B7BAE"/>
    <w:rsid w:val="004C521F"/>
    <w:rsid w:val="004C79B6"/>
    <w:rsid w:val="004D06EA"/>
    <w:rsid w:val="004D0736"/>
    <w:rsid w:val="004D0B41"/>
    <w:rsid w:val="004D29F0"/>
    <w:rsid w:val="004D44FE"/>
    <w:rsid w:val="004E17D8"/>
    <w:rsid w:val="004F05B7"/>
    <w:rsid w:val="004F4AA0"/>
    <w:rsid w:val="00500F63"/>
    <w:rsid w:val="005019F9"/>
    <w:rsid w:val="00505AE0"/>
    <w:rsid w:val="005066FD"/>
    <w:rsid w:val="005100EE"/>
    <w:rsid w:val="00513177"/>
    <w:rsid w:val="00516AF8"/>
    <w:rsid w:val="00516E30"/>
    <w:rsid w:val="00522D70"/>
    <w:rsid w:val="0052316D"/>
    <w:rsid w:val="0052588B"/>
    <w:rsid w:val="00531084"/>
    <w:rsid w:val="005324DF"/>
    <w:rsid w:val="005333A0"/>
    <w:rsid w:val="0053427C"/>
    <w:rsid w:val="00542A94"/>
    <w:rsid w:val="00550A33"/>
    <w:rsid w:val="00553981"/>
    <w:rsid w:val="0057316B"/>
    <w:rsid w:val="00573693"/>
    <w:rsid w:val="00581BA6"/>
    <w:rsid w:val="005833C0"/>
    <w:rsid w:val="00590C08"/>
    <w:rsid w:val="005917FB"/>
    <w:rsid w:val="00593B37"/>
    <w:rsid w:val="005A245E"/>
    <w:rsid w:val="005A26C3"/>
    <w:rsid w:val="005A30FC"/>
    <w:rsid w:val="005A55DD"/>
    <w:rsid w:val="005B456A"/>
    <w:rsid w:val="005B50D9"/>
    <w:rsid w:val="005D2E33"/>
    <w:rsid w:val="005D4DF5"/>
    <w:rsid w:val="005E01C4"/>
    <w:rsid w:val="005E336D"/>
    <w:rsid w:val="005E6C63"/>
    <w:rsid w:val="005F4B3A"/>
    <w:rsid w:val="005F640B"/>
    <w:rsid w:val="00601DB1"/>
    <w:rsid w:val="00602088"/>
    <w:rsid w:val="00603184"/>
    <w:rsid w:val="00603F66"/>
    <w:rsid w:val="00605D5C"/>
    <w:rsid w:val="00614E5B"/>
    <w:rsid w:val="006220C0"/>
    <w:rsid w:val="00622E76"/>
    <w:rsid w:val="00625937"/>
    <w:rsid w:val="00625DE3"/>
    <w:rsid w:val="00633364"/>
    <w:rsid w:val="0063512B"/>
    <w:rsid w:val="0064079C"/>
    <w:rsid w:val="006428AB"/>
    <w:rsid w:val="00643135"/>
    <w:rsid w:val="00643170"/>
    <w:rsid w:val="00643521"/>
    <w:rsid w:val="00651696"/>
    <w:rsid w:val="00660530"/>
    <w:rsid w:val="00660A93"/>
    <w:rsid w:val="00665ED3"/>
    <w:rsid w:val="00666D69"/>
    <w:rsid w:val="00674815"/>
    <w:rsid w:val="00675A2D"/>
    <w:rsid w:val="0067641B"/>
    <w:rsid w:val="006800FA"/>
    <w:rsid w:val="00680607"/>
    <w:rsid w:val="006810A1"/>
    <w:rsid w:val="00683B9B"/>
    <w:rsid w:val="006905BB"/>
    <w:rsid w:val="00690BA9"/>
    <w:rsid w:val="006950C4"/>
    <w:rsid w:val="006951A0"/>
    <w:rsid w:val="00696000"/>
    <w:rsid w:val="00697B86"/>
    <w:rsid w:val="006A06CC"/>
    <w:rsid w:val="006A14FC"/>
    <w:rsid w:val="006B024A"/>
    <w:rsid w:val="006B263D"/>
    <w:rsid w:val="006B2751"/>
    <w:rsid w:val="006B2F69"/>
    <w:rsid w:val="006C55C0"/>
    <w:rsid w:val="006C77E1"/>
    <w:rsid w:val="006E1827"/>
    <w:rsid w:val="006E330F"/>
    <w:rsid w:val="006E4B79"/>
    <w:rsid w:val="006F134A"/>
    <w:rsid w:val="006F64E4"/>
    <w:rsid w:val="006F6730"/>
    <w:rsid w:val="0070109B"/>
    <w:rsid w:val="00703AD4"/>
    <w:rsid w:val="0071085A"/>
    <w:rsid w:val="00710C19"/>
    <w:rsid w:val="00717AEB"/>
    <w:rsid w:val="007202D7"/>
    <w:rsid w:val="00721DC0"/>
    <w:rsid w:val="00736418"/>
    <w:rsid w:val="007414B5"/>
    <w:rsid w:val="00742953"/>
    <w:rsid w:val="00746417"/>
    <w:rsid w:val="00750187"/>
    <w:rsid w:val="00753BB7"/>
    <w:rsid w:val="00754822"/>
    <w:rsid w:val="00760E99"/>
    <w:rsid w:val="00762DA1"/>
    <w:rsid w:val="00762DD4"/>
    <w:rsid w:val="00764BE4"/>
    <w:rsid w:val="00771A1C"/>
    <w:rsid w:val="00772C08"/>
    <w:rsid w:val="00773AEB"/>
    <w:rsid w:val="0077632F"/>
    <w:rsid w:val="0077796F"/>
    <w:rsid w:val="00780348"/>
    <w:rsid w:val="00782435"/>
    <w:rsid w:val="0078489D"/>
    <w:rsid w:val="00786A68"/>
    <w:rsid w:val="007932C3"/>
    <w:rsid w:val="007976B8"/>
    <w:rsid w:val="007A09E3"/>
    <w:rsid w:val="007A11B1"/>
    <w:rsid w:val="007A4D46"/>
    <w:rsid w:val="007A4F31"/>
    <w:rsid w:val="007A7B3A"/>
    <w:rsid w:val="007B70C8"/>
    <w:rsid w:val="007C4E91"/>
    <w:rsid w:val="007C51CD"/>
    <w:rsid w:val="007C6BDF"/>
    <w:rsid w:val="007D1E33"/>
    <w:rsid w:val="007D3D7F"/>
    <w:rsid w:val="007D44BC"/>
    <w:rsid w:val="007D58A7"/>
    <w:rsid w:val="007E0588"/>
    <w:rsid w:val="007E6F99"/>
    <w:rsid w:val="007E73FC"/>
    <w:rsid w:val="007F22F5"/>
    <w:rsid w:val="007F48CE"/>
    <w:rsid w:val="00802753"/>
    <w:rsid w:val="00803161"/>
    <w:rsid w:val="00804027"/>
    <w:rsid w:val="008051EC"/>
    <w:rsid w:val="00806658"/>
    <w:rsid w:val="00815D0F"/>
    <w:rsid w:val="00821C1C"/>
    <w:rsid w:val="00822EA0"/>
    <w:rsid w:val="008232D0"/>
    <w:rsid w:val="00826A6F"/>
    <w:rsid w:val="008329A4"/>
    <w:rsid w:val="00843AF0"/>
    <w:rsid w:val="00843F08"/>
    <w:rsid w:val="00846FAF"/>
    <w:rsid w:val="00847A0F"/>
    <w:rsid w:val="00851205"/>
    <w:rsid w:val="0085213E"/>
    <w:rsid w:val="008538D8"/>
    <w:rsid w:val="0086155E"/>
    <w:rsid w:val="00862C24"/>
    <w:rsid w:val="00874421"/>
    <w:rsid w:val="008765D7"/>
    <w:rsid w:val="00876E8E"/>
    <w:rsid w:val="008847B6"/>
    <w:rsid w:val="0089285D"/>
    <w:rsid w:val="008974C9"/>
    <w:rsid w:val="008A11E0"/>
    <w:rsid w:val="008A5CE5"/>
    <w:rsid w:val="008B26EB"/>
    <w:rsid w:val="008B5E71"/>
    <w:rsid w:val="008C1A32"/>
    <w:rsid w:val="008D0BE6"/>
    <w:rsid w:val="008E0F46"/>
    <w:rsid w:val="008E1D62"/>
    <w:rsid w:val="008E2435"/>
    <w:rsid w:val="008E338F"/>
    <w:rsid w:val="008E651B"/>
    <w:rsid w:val="008E65B5"/>
    <w:rsid w:val="008F054E"/>
    <w:rsid w:val="008F42AC"/>
    <w:rsid w:val="00902165"/>
    <w:rsid w:val="009023F6"/>
    <w:rsid w:val="00905AF3"/>
    <w:rsid w:val="00906F7D"/>
    <w:rsid w:val="00913E7B"/>
    <w:rsid w:val="009157E3"/>
    <w:rsid w:val="0091681B"/>
    <w:rsid w:val="00922840"/>
    <w:rsid w:val="00926E67"/>
    <w:rsid w:val="0092705D"/>
    <w:rsid w:val="009273AC"/>
    <w:rsid w:val="00927DBB"/>
    <w:rsid w:val="0093170C"/>
    <w:rsid w:val="009321D7"/>
    <w:rsid w:val="009327F1"/>
    <w:rsid w:val="00934E93"/>
    <w:rsid w:val="00935D03"/>
    <w:rsid w:val="00937A55"/>
    <w:rsid w:val="00940F0B"/>
    <w:rsid w:val="00943C94"/>
    <w:rsid w:val="009454D6"/>
    <w:rsid w:val="00947D2D"/>
    <w:rsid w:val="00953CBF"/>
    <w:rsid w:val="00956987"/>
    <w:rsid w:val="00965574"/>
    <w:rsid w:val="00970BFB"/>
    <w:rsid w:val="009736F7"/>
    <w:rsid w:val="00974B4F"/>
    <w:rsid w:val="00975D85"/>
    <w:rsid w:val="00976102"/>
    <w:rsid w:val="009779BD"/>
    <w:rsid w:val="00983545"/>
    <w:rsid w:val="00985B2F"/>
    <w:rsid w:val="00996C0A"/>
    <w:rsid w:val="00996CB5"/>
    <w:rsid w:val="009A773F"/>
    <w:rsid w:val="009B1E5A"/>
    <w:rsid w:val="009B214C"/>
    <w:rsid w:val="009B3929"/>
    <w:rsid w:val="009B7F8C"/>
    <w:rsid w:val="009C0231"/>
    <w:rsid w:val="009C1279"/>
    <w:rsid w:val="009C2CD3"/>
    <w:rsid w:val="009C3C54"/>
    <w:rsid w:val="009C4C2D"/>
    <w:rsid w:val="009C7AAF"/>
    <w:rsid w:val="009D2734"/>
    <w:rsid w:val="009E04B4"/>
    <w:rsid w:val="009E77C6"/>
    <w:rsid w:val="009F35C7"/>
    <w:rsid w:val="00A03256"/>
    <w:rsid w:val="00A102D1"/>
    <w:rsid w:val="00A108AD"/>
    <w:rsid w:val="00A11244"/>
    <w:rsid w:val="00A12D48"/>
    <w:rsid w:val="00A13301"/>
    <w:rsid w:val="00A14136"/>
    <w:rsid w:val="00A15D73"/>
    <w:rsid w:val="00A1616C"/>
    <w:rsid w:val="00A20052"/>
    <w:rsid w:val="00A20456"/>
    <w:rsid w:val="00A20675"/>
    <w:rsid w:val="00A267F9"/>
    <w:rsid w:val="00A30BBF"/>
    <w:rsid w:val="00A34E49"/>
    <w:rsid w:val="00A364DE"/>
    <w:rsid w:val="00A36784"/>
    <w:rsid w:val="00A377E2"/>
    <w:rsid w:val="00A446F9"/>
    <w:rsid w:val="00A46578"/>
    <w:rsid w:val="00A476ED"/>
    <w:rsid w:val="00A5102F"/>
    <w:rsid w:val="00A6533B"/>
    <w:rsid w:val="00A70079"/>
    <w:rsid w:val="00A72B94"/>
    <w:rsid w:val="00A76BAC"/>
    <w:rsid w:val="00A81606"/>
    <w:rsid w:val="00A83369"/>
    <w:rsid w:val="00A91EB7"/>
    <w:rsid w:val="00A930A2"/>
    <w:rsid w:val="00A950A3"/>
    <w:rsid w:val="00A9673D"/>
    <w:rsid w:val="00A97C5A"/>
    <w:rsid w:val="00AA0A34"/>
    <w:rsid w:val="00AA14BE"/>
    <w:rsid w:val="00AA2D19"/>
    <w:rsid w:val="00AA4826"/>
    <w:rsid w:val="00AB2504"/>
    <w:rsid w:val="00AB2652"/>
    <w:rsid w:val="00AB5C54"/>
    <w:rsid w:val="00AB6393"/>
    <w:rsid w:val="00AC091C"/>
    <w:rsid w:val="00AC0EDC"/>
    <w:rsid w:val="00AC1C58"/>
    <w:rsid w:val="00AC6503"/>
    <w:rsid w:val="00AD011D"/>
    <w:rsid w:val="00AD7EFE"/>
    <w:rsid w:val="00AE03E1"/>
    <w:rsid w:val="00AE0B1C"/>
    <w:rsid w:val="00AE5937"/>
    <w:rsid w:val="00AE6D6F"/>
    <w:rsid w:val="00AE7A27"/>
    <w:rsid w:val="00AF064B"/>
    <w:rsid w:val="00AF1CD2"/>
    <w:rsid w:val="00AF2C6E"/>
    <w:rsid w:val="00AF2E50"/>
    <w:rsid w:val="00AF4594"/>
    <w:rsid w:val="00B00ACC"/>
    <w:rsid w:val="00B00B9C"/>
    <w:rsid w:val="00B1008F"/>
    <w:rsid w:val="00B16C91"/>
    <w:rsid w:val="00B26311"/>
    <w:rsid w:val="00B26531"/>
    <w:rsid w:val="00B277C7"/>
    <w:rsid w:val="00B3337E"/>
    <w:rsid w:val="00B347FE"/>
    <w:rsid w:val="00B43B68"/>
    <w:rsid w:val="00B47237"/>
    <w:rsid w:val="00B52D40"/>
    <w:rsid w:val="00B61CBB"/>
    <w:rsid w:val="00B62DFF"/>
    <w:rsid w:val="00B668B6"/>
    <w:rsid w:val="00B677D9"/>
    <w:rsid w:val="00B7631A"/>
    <w:rsid w:val="00B84B14"/>
    <w:rsid w:val="00B92A86"/>
    <w:rsid w:val="00B942F0"/>
    <w:rsid w:val="00B95488"/>
    <w:rsid w:val="00B974FB"/>
    <w:rsid w:val="00B97704"/>
    <w:rsid w:val="00BA00DC"/>
    <w:rsid w:val="00BB0E32"/>
    <w:rsid w:val="00BB1B14"/>
    <w:rsid w:val="00BC0B60"/>
    <w:rsid w:val="00BD0D76"/>
    <w:rsid w:val="00BD1229"/>
    <w:rsid w:val="00BE02CD"/>
    <w:rsid w:val="00BE28B8"/>
    <w:rsid w:val="00BE41C3"/>
    <w:rsid w:val="00BF05A1"/>
    <w:rsid w:val="00BF2E80"/>
    <w:rsid w:val="00BF43E3"/>
    <w:rsid w:val="00BF5F3C"/>
    <w:rsid w:val="00C06BB5"/>
    <w:rsid w:val="00C13339"/>
    <w:rsid w:val="00C14CE3"/>
    <w:rsid w:val="00C15404"/>
    <w:rsid w:val="00C203B7"/>
    <w:rsid w:val="00C21CF9"/>
    <w:rsid w:val="00C23A4B"/>
    <w:rsid w:val="00C25A9F"/>
    <w:rsid w:val="00C26573"/>
    <w:rsid w:val="00C32706"/>
    <w:rsid w:val="00C35FF5"/>
    <w:rsid w:val="00C429E7"/>
    <w:rsid w:val="00C43BE7"/>
    <w:rsid w:val="00C4571E"/>
    <w:rsid w:val="00C46BBD"/>
    <w:rsid w:val="00C502BD"/>
    <w:rsid w:val="00C54AF3"/>
    <w:rsid w:val="00C60476"/>
    <w:rsid w:val="00C6271D"/>
    <w:rsid w:val="00C657A1"/>
    <w:rsid w:val="00C76F4A"/>
    <w:rsid w:val="00C77A0C"/>
    <w:rsid w:val="00C80D59"/>
    <w:rsid w:val="00C83E7D"/>
    <w:rsid w:val="00C8411B"/>
    <w:rsid w:val="00C87264"/>
    <w:rsid w:val="00C90867"/>
    <w:rsid w:val="00C92E64"/>
    <w:rsid w:val="00C930D8"/>
    <w:rsid w:val="00C931B8"/>
    <w:rsid w:val="00C96115"/>
    <w:rsid w:val="00CA497F"/>
    <w:rsid w:val="00CA5483"/>
    <w:rsid w:val="00CA5A71"/>
    <w:rsid w:val="00CB559B"/>
    <w:rsid w:val="00CB6E41"/>
    <w:rsid w:val="00CC1517"/>
    <w:rsid w:val="00CC2ACF"/>
    <w:rsid w:val="00CD186F"/>
    <w:rsid w:val="00CD68E4"/>
    <w:rsid w:val="00CE4E1C"/>
    <w:rsid w:val="00CE68D4"/>
    <w:rsid w:val="00CE7407"/>
    <w:rsid w:val="00CF1AA4"/>
    <w:rsid w:val="00CF301E"/>
    <w:rsid w:val="00CF61FA"/>
    <w:rsid w:val="00D01F58"/>
    <w:rsid w:val="00D03706"/>
    <w:rsid w:val="00D03A32"/>
    <w:rsid w:val="00D06254"/>
    <w:rsid w:val="00D12A02"/>
    <w:rsid w:val="00D162BA"/>
    <w:rsid w:val="00D16C8F"/>
    <w:rsid w:val="00D17357"/>
    <w:rsid w:val="00D179D0"/>
    <w:rsid w:val="00D34182"/>
    <w:rsid w:val="00D42A64"/>
    <w:rsid w:val="00D47BE3"/>
    <w:rsid w:val="00D502FC"/>
    <w:rsid w:val="00D54E3C"/>
    <w:rsid w:val="00D562A0"/>
    <w:rsid w:val="00D60C7B"/>
    <w:rsid w:val="00D66C7B"/>
    <w:rsid w:val="00D67736"/>
    <w:rsid w:val="00D77AE1"/>
    <w:rsid w:val="00D819F9"/>
    <w:rsid w:val="00D83789"/>
    <w:rsid w:val="00D83E1A"/>
    <w:rsid w:val="00D86359"/>
    <w:rsid w:val="00D867E3"/>
    <w:rsid w:val="00D93439"/>
    <w:rsid w:val="00D9548F"/>
    <w:rsid w:val="00D95DFA"/>
    <w:rsid w:val="00DA1D48"/>
    <w:rsid w:val="00DA32F9"/>
    <w:rsid w:val="00DA4ADC"/>
    <w:rsid w:val="00DB11CD"/>
    <w:rsid w:val="00DB3D03"/>
    <w:rsid w:val="00DB40F7"/>
    <w:rsid w:val="00DB4E20"/>
    <w:rsid w:val="00DC1D72"/>
    <w:rsid w:val="00DC3C95"/>
    <w:rsid w:val="00DC5B24"/>
    <w:rsid w:val="00DD0DB4"/>
    <w:rsid w:val="00DD7E9F"/>
    <w:rsid w:val="00DE6401"/>
    <w:rsid w:val="00DF5F6F"/>
    <w:rsid w:val="00E0090A"/>
    <w:rsid w:val="00E00E59"/>
    <w:rsid w:val="00E02087"/>
    <w:rsid w:val="00E07A0F"/>
    <w:rsid w:val="00E105A2"/>
    <w:rsid w:val="00E143A0"/>
    <w:rsid w:val="00E237B0"/>
    <w:rsid w:val="00E24BED"/>
    <w:rsid w:val="00E30C1F"/>
    <w:rsid w:val="00E454C8"/>
    <w:rsid w:val="00E45E1D"/>
    <w:rsid w:val="00E47420"/>
    <w:rsid w:val="00E50742"/>
    <w:rsid w:val="00E50C9A"/>
    <w:rsid w:val="00E52B61"/>
    <w:rsid w:val="00E6358D"/>
    <w:rsid w:val="00E6418E"/>
    <w:rsid w:val="00E70C90"/>
    <w:rsid w:val="00E739C5"/>
    <w:rsid w:val="00E743C0"/>
    <w:rsid w:val="00E80DEA"/>
    <w:rsid w:val="00E818D1"/>
    <w:rsid w:val="00E82B85"/>
    <w:rsid w:val="00E95B5B"/>
    <w:rsid w:val="00E95C52"/>
    <w:rsid w:val="00EA776D"/>
    <w:rsid w:val="00EB710D"/>
    <w:rsid w:val="00EB7B0F"/>
    <w:rsid w:val="00ED160A"/>
    <w:rsid w:val="00ED513D"/>
    <w:rsid w:val="00ED5791"/>
    <w:rsid w:val="00ED6BEB"/>
    <w:rsid w:val="00EE2618"/>
    <w:rsid w:val="00EE3BC8"/>
    <w:rsid w:val="00EF1D29"/>
    <w:rsid w:val="00EF4211"/>
    <w:rsid w:val="00EF615C"/>
    <w:rsid w:val="00F00D7A"/>
    <w:rsid w:val="00F05D54"/>
    <w:rsid w:val="00F064D1"/>
    <w:rsid w:val="00F114AB"/>
    <w:rsid w:val="00F200FF"/>
    <w:rsid w:val="00F20744"/>
    <w:rsid w:val="00F21EC1"/>
    <w:rsid w:val="00F2246D"/>
    <w:rsid w:val="00F23696"/>
    <w:rsid w:val="00F25114"/>
    <w:rsid w:val="00F26BBD"/>
    <w:rsid w:val="00F304AB"/>
    <w:rsid w:val="00F30C50"/>
    <w:rsid w:val="00F323EF"/>
    <w:rsid w:val="00F337D7"/>
    <w:rsid w:val="00F3440B"/>
    <w:rsid w:val="00F42FD3"/>
    <w:rsid w:val="00F43AAF"/>
    <w:rsid w:val="00F446A1"/>
    <w:rsid w:val="00F44D0A"/>
    <w:rsid w:val="00F46FF8"/>
    <w:rsid w:val="00F50696"/>
    <w:rsid w:val="00F5289A"/>
    <w:rsid w:val="00F57108"/>
    <w:rsid w:val="00F65B98"/>
    <w:rsid w:val="00F67C45"/>
    <w:rsid w:val="00F73DFF"/>
    <w:rsid w:val="00F77EC1"/>
    <w:rsid w:val="00F80623"/>
    <w:rsid w:val="00F81DC8"/>
    <w:rsid w:val="00F87011"/>
    <w:rsid w:val="00F879AE"/>
    <w:rsid w:val="00F90670"/>
    <w:rsid w:val="00F91EDE"/>
    <w:rsid w:val="00FA10C1"/>
    <w:rsid w:val="00FB05A5"/>
    <w:rsid w:val="00FB1333"/>
    <w:rsid w:val="00FB16D4"/>
    <w:rsid w:val="00FB3A24"/>
    <w:rsid w:val="00FB40A4"/>
    <w:rsid w:val="00FB6601"/>
    <w:rsid w:val="00FC71A5"/>
    <w:rsid w:val="00FD0570"/>
    <w:rsid w:val="00FD505B"/>
    <w:rsid w:val="00FD757E"/>
    <w:rsid w:val="00FE2AD1"/>
    <w:rsid w:val="00FF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463E2CD"/>
  <w15:chartTrackingRefBased/>
  <w15:docId w15:val="{6467E9AB-400C-4373-879C-FFBEF4D1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1B"/>
    <w:rPr>
      <w:rFonts w:ascii="Brandon Grotesque Regular" w:hAnsi="Brandon Grotesque Regular"/>
      <w:sz w:val="24"/>
    </w:rPr>
  </w:style>
  <w:style w:type="paragraph" w:styleId="Heading1">
    <w:name w:val="heading 1"/>
    <w:basedOn w:val="Normal"/>
    <w:next w:val="Normal"/>
    <w:link w:val="Heading1Char"/>
    <w:uiPriority w:val="9"/>
    <w:qFormat/>
    <w:rsid w:val="00AA2D19"/>
    <w:pPr>
      <w:keepNext/>
      <w:keepLines/>
      <w:spacing w:before="480" w:after="240"/>
      <w:outlineLvl w:val="0"/>
    </w:pPr>
    <w:rPr>
      <w:rFonts w:ascii="Brandon Grotesque Bold" w:eastAsiaTheme="majorEastAsia" w:hAnsi="Brandon Grotesque Bold" w:cstheme="majorBidi"/>
      <w:b/>
      <w:bCs/>
      <w:caps/>
      <w:sz w:val="56"/>
      <w:szCs w:val="32"/>
    </w:rPr>
  </w:style>
  <w:style w:type="paragraph" w:styleId="Heading2">
    <w:name w:val="heading 2"/>
    <w:basedOn w:val="Normal"/>
    <w:next w:val="Normal"/>
    <w:link w:val="Heading2Char"/>
    <w:uiPriority w:val="9"/>
    <w:unhideWhenUsed/>
    <w:qFormat/>
    <w:rsid w:val="00B26531"/>
    <w:pPr>
      <w:keepNext/>
      <w:keepLines/>
      <w:spacing w:before="160" w:after="120"/>
      <w:outlineLvl w:val="1"/>
    </w:pPr>
    <w:rPr>
      <w:rFonts w:ascii="Brandon Grotesque Bold" w:eastAsiaTheme="majorEastAsia" w:hAnsi="Brandon Grotesque Bold" w:cstheme="majorBidi"/>
      <w:bCs/>
      <w:caps/>
      <w:color w:val="1DADA9"/>
      <w:sz w:val="32"/>
      <w:szCs w:val="26"/>
    </w:rPr>
  </w:style>
  <w:style w:type="paragraph" w:styleId="Heading3">
    <w:name w:val="heading 3"/>
    <w:basedOn w:val="Normal"/>
    <w:next w:val="Normal"/>
    <w:link w:val="Heading3Char"/>
    <w:uiPriority w:val="9"/>
    <w:unhideWhenUsed/>
    <w:qFormat/>
    <w:rsid w:val="009D2734"/>
    <w:pPr>
      <w:keepNext/>
      <w:keepLines/>
      <w:spacing w:before="40" w:after="0"/>
      <w:outlineLvl w:val="2"/>
    </w:pPr>
    <w:rPr>
      <w:rFonts w:asciiTheme="majorHAnsi" w:eastAsiaTheme="majorEastAsia" w:hAnsiTheme="majorHAnsi" w:cstheme="majorBidi"/>
      <w:color w:val="0E555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41B"/>
    <w:pPr>
      <w:spacing w:after="0" w:line="240" w:lineRule="auto"/>
      <w:contextualSpacing/>
    </w:pPr>
    <w:rPr>
      <w:rFonts w:ascii="Brandon Grotesque Black" w:eastAsiaTheme="majorEastAsia" w:hAnsi="Brandon Grotesque Black" w:cstheme="majorBidi"/>
      <w:caps/>
      <w:spacing w:val="-10"/>
      <w:kern w:val="28"/>
      <w:sz w:val="96"/>
      <w:szCs w:val="56"/>
    </w:rPr>
  </w:style>
  <w:style w:type="character" w:customStyle="1" w:styleId="TitleChar">
    <w:name w:val="Title Char"/>
    <w:basedOn w:val="DefaultParagraphFont"/>
    <w:link w:val="Title"/>
    <w:uiPriority w:val="10"/>
    <w:rsid w:val="0067641B"/>
    <w:rPr>
      <w:rFonts w:ascii="Brandon Grotesque Black" w:eastAsiaTheme="majorEastAsia" w:hAnsi="Brandon Grotesque Black" w:cstheme="majorBidi"/>
      <w:caps/>
      <w:spacing w:val="-10"/>
      <w:kern w:val="28"/>
      <w:sz w:val="96"/>
      <w:szCs w:val="56"/>
    </w:rPr>
  </w:style>
  <w:style w:type="character" w:customStyle="1" w:styleId="Heading1Char">
    <w:name w:val="Heading 1 Char"/>
    <w:basedOn w:val="DefaultParagraphFont"/>
    <w:link w:val="Heading1"/>
    <w:uiPriority w:val="9"/>
    <w:rsid w:val="00AA2D19"/>
    <w:rPr>
      <w:rFonts w:ascii="Brandon Grotesque Bold" w:eastAsiaTheme="majorEastAsia" w:hAnsi="Brandon Grotesque Bold" w:cstheme="majorBidi"/>
      <w:b/>
      <w:bCs/>
      <w:caps/>
      <w:sz w:val="56"/>
      <w:szCs w:val="32"/>
    </w:rPr>
  </w:style>
  <w:style w:type="character" w:customStyle="1" w:styleId="Heading2Char">
    <w:name w:val="Heading 2 Char"/>
    <w:basedOn w:val="DefaultParagraphFont"/>
    <w:link w:val="Heading2"/>
    <w:uiPriority w:val="9"/>
    <w:rsid w:val="00B26531"/>
    <w:rPr>
      <w:rFonts w:ascii="Brandon Grotesque Bold" w:eastAsiaTheme="majorEastAsia" w:hAnsi="Brandon Grotesque Bold" w:cstheme="majorBidi"/>
      <w:bCs/>
      <w:caps/>
      <w:color w:val="1DADA9"/>
      <w:sz w:val="32"/>
      <w:szCs w:val="26"/>
    </w:rPr>
  </w:style>
  <w:style w:type="character" w:styleId="IntenseEmphasis">
    <w:name w:val="Intense Emphasis"/>
    <w:aliases w:val="Link"/>
    <w:basedOn w:val="DefaultParagraphFont"/>
    <w:uiPriority w:val="21"/>
    <w:qFormat/>
    <w:rsid w:val="00934E93"/>
    <w:rPr>
      <w:rFonts w:ascii="Brandon Grotesque Bold" w:hAnsi="Brandon Grotesque Bold"/>
      <w:b w:val="0"/>
      <w:i w:val="0"/>
      <w:iCs/>
      <w:color w:val="F38053"/>
    </w:rPr>
  </w:style>
  <w:style w:type="paragraph" w:styleId="Header">
    <w:name w:val="header"/>
    <w:basedOn w:val="Normal"/>
    <w:link w:val="HeaderChar"/>
    <w:uiPriority w:val="99"/>
    <w:unhideWhenUsed/>
    <w:rsid w:val="00676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41B"/>
    <w:rPr>
      <w:rFonts w:ascii="Brandon Grotesque Regular" w:hAnsi="Brandon Grotesque Regular"/>
      <w:sz w:val="24"/>
    </w:rPr>
  </w:style>
  <w:style w:type="paragraph" w:styleId="Footer">
    <w:name w:val="footer"/>
    <w:basedOn w:val="Normal"/>
    <w:link w:val="FooterChar"/>
    <w:uiPriority w:val="99"/>
    <w:unhideWhenUsed/>
    <w:rsid w:val="00676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41B"/>
    <w:rPr>
      <w:rFonts w:ascii="Brandon Grotesque Regular" w:hAnsi="Brandon Grotesque Regular"/>
      <w:sz w:val="24"/>
    </w:rPr>
  </w:style>
  <w:style w:type="paragraph" w:styleId="TOCHeading">
    <w:name w:val="TOC Heading"/>
    <w:basedOn w:val="Heading1"/>
    <w:next w:val="Normal"/>
    <w:uiPriority w:val="39"/>
    <w:unhideWhenUsed/>
    <w:qFormat/>
    <w:rsid w:val="00876E8E"/>
    <w:pPr>
      <w:outlineLvl w:val="9"/>
    </w:pPr>
    <w:rPr>
      <w:rFonts w:asciiTheme="majorHAnsi" w:hAnsiTheme="majorHAnsi"/>
      <w:caps w:val="0"/>
      <w:color w:val="15817D" w:themeColor="accent1" w:themeShade="BF"/>
      <w:sz w:val="32"/>
    </w:rPr>
  </w:style>
  <w:style w:type="paragraph" w:styleId="TOC2">
    <w:name w:val="toc 2"/>
    <w:basedOn w:val="Normal"/>
    <w:next w:val="Normal"/>
    <w:autoRedefine/>
    <w:uiPriority w:val="39"/>
    <w:unhideWhenUsed/>
    <w:rsid w:val="002F00BC"/>
    <w:pPr>
      <w:tabs>
        <w:tab w:val="right" w:leader="dot" w:pos="10790"/>
      </w:tabs>
      <w:spacing w:after="60"/>
      <w:ind w:left="245"/>
    </w:pPr>
  </w:style>
  <w:style w:type="paragraph" w:styleId="TOC1">
    <w:name w:val="toc 1"/>
    <w:basedOn w:val="Normal"/>
    <w:next w:val="Normal"/>
    <w:autoRedefine/>
    <w:uiPriority w:val="39"/>
    <w:unhideWhenUsed/>
    <w:rsid w:val="00876E8E"/>
    <w:pPr>
      <w:spacing w:after="100"/>
    </w:pPr>
  </w:style>
  <w:style w:type="character" w:styleId="Hyperlink">
    <w:name w:val="Hyperlink"/>
    <w:basedOn w:val="DefaultParagraphFont"/>
    <w:uiPriority w:val="99"/>
    <w:unhideWhenUsed/>
    <w:rsid w:val="00876E8E"/>
    <w:rPr>
      <w:color w:val="0563C1" w:themeColor="hyperlink"/>
      <w:u w:val="single"/>
    </w:rPr>
  </w:style>
  <w:style w:type="paragraph" w:styleId="ListParagraph">
    <w:name w:val="List Paragraph"/>
    <w:basedOn w:val="Normal"/>
    <w:uiPriority w:val="34"/>
    <w:qFormat/>
    <w:rsid w:val="00876E8E"/>
    <w:pPr>
      <w:ind w:left="720"/>
      <w:contextualSpacing/>
    </w:pPr>
  </w:style>
  <w:style w:type="paragraph" w:customStyle="1" w:styleId="p1">
    <w:name w:val="p1"/>
    <w:basedOn w:val="Normal"/>
    <w:rsid w:val="009D2734"/>
    <w:pPr>
      <w:spacing w:after="68" w:line="240" w:lineRule="auto"/>
    </w:pPr>
    <w:rPr>
      <w:rFonts w:ascii="Brandon Grotesque" w:hAnsi="Brandon Grotesque" w:cs="Times New Roman"/>
      <w:sz w:val="18"/>
      <w:szCs w:val="18"/>
    </w:rPr>
  </w:style>
  <w:style w:type="paragraph" w:styleId="NoSpacing">
    <w:name w:val="No Spacing"/>
    <w:uiPriority w:val="1"/>
    <w:qFormat/>
    <w:rsid w:val="009D2734"/>
    <w:pPr>
      <w:spacing w:after="0" w:line="240" w:lineRule="auto"/>
    </w:pPr>
    <w:rPr>
      <w:rFonts w:ascii="Brandon Grotesque Regular" w:hAnsi="Brandon Grotesque Regular"/>
      <w:sz w:val="24"/>
    </w:rPr>
  </w:style>
  <w:style w:type="character" w:customStyle="1" w:styleId="Heading3Char">
    <w:name w:val="Heading 3 Char"/>
    <w:basedOn w:val="DefaultParagraphFont"/>
    <w:link w:val="Heading3"/>
    <w:uiPriority w:val="9"/>
    <w:rsid w:val="009D2734"/>
    <w:rPr>
      <w:rFonts w:asciiTheme="majorHAnsi" w:eastAsiaTheme="majorEastAsia" w:hAnsiTheme="majorHAnsi" w:cstheme="majorBidi"/>
      <w:color w:val="0E5553" w:themeColor="accent1" w:themeShade="7F"/>
      <w:sz w:val="24"/>
      <w:szCs w:val="24"/>
    </w:rPr>
  </w:style>
  <w:style w:type="character" w:styleId="CommentReference">
    <w:name w:val="annotation reference"/>
    <w:basedOn w:val="DefaultParagraphFont"/>
    <w:uiPriority w:val="99"/>
    <w:semiHidden/>
    <w:unhideWhenUsed/>
    <w:rsid w:val="00197470"/>
    <w:rPr>
      <w:sz w:val="16"/>
      <w:szCs w:val="16"/>
    </w:rPr>
  </w:style>
  <w:style w:type="paragraph" w:styleId="CommentText">
    <w:name w:val="annotation text"/>
    <w:basedOn w:val="Normal"/>
    <w:link w:val="CommentTextChar"/>
    <w:uiPriority w:val="99"/>
    <w:unhideWhenUsed/>
    <w:rsid w:val="00197470"/>
    <w:pPr>
      <w:spacing w:line="240" w:lineRule="auto"/>
    </w:pPr>
    <w:rPr>
      <w:sz w:val="20"/>
      <w:szCs w:val="20"/>
    </w:rPr>
  </w:style>
  <w:style w:type="character" w:customStyle="1" w:styleId="CommentTextChar">
    <w:name w:val="Comment Text Char"/>
    <w:basedOn w:val="DefaultParagraphFont"/>
    <w:link w:val="CommentText"/>
    <w:uiPriority w:val="99"/>
    <w:rsid w:val="00197470"/>
    <w:rPr>
      <w:rFonts w:ascii="Brandon Grotesque Regular" w:hAnsi="Brandon Grotesque Regular"/>
      <w:sz w:val="20"/>
      <w:szCs w:val="20"/>
    </w:rPr>
  </w:style>
  <w:style w:type="paragraph" w:styleId="CommentSubject">
    <w:name w:val="annotation subject"/>
    <w:basedOn w:val="CommentText"/>
    <w:next w:val="CommentText"/>
    <w:link w:val="CommentSubjectChar"/>
    <w:uiPriority w:val="99"/>
    <w:semiHidden/>
    <w:unhideWhenUsed/>
    <w:rsid w:val="00197470"/>
    <w:rPr>
      <w:b/>
      <w:bCs/>
    </w:rPr>
  </w:style>
  <w:style w:type="character" w:customStyle="1" w:styleId="CommentSubjectChar">
    <w:name w:val="Comment Subject Char"/>
    <w:basedOn w:val="CommentTextChar"/>
    <w:link w:val="CommentSubject"/>
    <w:uiPriority w:val="99"/>
    <w:semiHidden/>
    <w:rsid w:val="00197470"/>
    <w:rPr>
      <w:rFonts w:ascii="Brandon Grotesque Regular" w:hAnsi="Brandon Grotesque Regular"/>
      <w:b/>
      <w:bCs/>
      <w:sz w:val="20"/>
      <w:szCs w:val="20"/>
    </w:rPr>
  </w:style>
  <w:style w:type="paragraph" w:styleId="BalloonText">
    <w:name w:val="Balloon Text"/>
    <w:basedOn w:val="Normal"/>
    <w:link w:val="BalloonTextChar"/>
    <w:uiPriority w:val="99"/>
    <w:semiHidden/>
    <w:unhideWhenUsed/>
    <w:rsid w:val="00197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470"/>
    <w:rPr>
      <w:rFonts w:ascii="Segoe UI" w:hAnsi="Segoe UI" w:cs="Segoe UI"/>
      <w:sz w:val="18"/>
      <w:szCs w:val="18"/>
    </w:rPr>
  </w:style>
  <w:style w:type="paragraph" w:styleId="BodyText">
    <w:name w:val="Body Text"/>
    <w:basedOn w:val="Normal"/>
    <w:link w:val="BodyTextChar"/>
    <w:uiPriority w:val="1"/>
    <w:qFormat/>
    <w:rsid w:val="00804027"/>
    <w:pPr>
      <w:autoSpaceDE w:val="0"/>
      <w:autoSpaceDN w:val="0"/>
      <w:adjustRightInd w:val="0"/>
      <w:spacing w:after="0" w:line="240" w:lineRule="auto"/>
      <w:ind w:left="356" w:right="366" w:hanging="53"/>
    </w:pPr>
    <w:rPr>
      <w:rFonts w:cs="Brandon Grotesque Regular"/>
      <w:i/>
      <w:iCs/>
      <w:szCs w:val="24"/>
    </w:rPr>
  </w:style>
  <w:style w:type="character" w:customStyle="1" w:styleId="BodyTextChar">
    <w:name w:val="Body Text Char"/>
    <w:basedOn w:val="DefaultParagraphFont"/>
    <w:link w:val="BodyText"/>
    <w:uiPriority w:val="1"/>
    <w:rsid w:val="00804027"/>
    <w:rPr>
      <w:rFonts w:ascii="Brandon Grotesque Regular" w:hAnsi="Brandon Grotesque Regular" w:cs="Brandon Grotesque Regular"/>
      <w:i/>
      <w:iCs/>
      <w:sz w:val="24"/>
      <w:szCs w:val="24"/>
    </w:rPr>
  </w:style>
  <w:style w:type="character" w:customStyle="1" w:styleId="UnresolvedMention1">
    <w:name w:val="Unresolved Mention1"/>
    <w:basedOn w:val="DefaultParagraphFont"/>
    <w:uiPriority w:val="99"/>
    <w:semiHidden/>
    <w:unhideWhenUsed/>
    <w:rsid w:val="000E1D45"/>
    <w:rPr>
      <w:color w:val="605E5C"/>
      <w:shd w:val="clear" w:color="auto" w:fill="E1DFDD"/>
    </w:rPr>
  </w:style>
  <w:style w:type="paragraph" w:styleId="Revision">
    <w:name w:val="Revision"/>
    <w:hidden/>
    <w:uiPriority w:val="99"/>
    <w:semiHidden/>
    <w:rsid w:val="00103A61"/>
    <w:pPr>
      <w:spacing w:after="0" w:line="240" w:lineRule="auto"/>
    </w:pPr>
    <w:rPr>
      <w:rFonts w:ascii="Brandon Grotesque Regular" w:hAnsi="Brandon Grotesque Regular"/>
      <w:sz w:val="24"/>
    </w:rPr>
  </w:style>
  <w:style w:type="character" w:styleId="UnresolvedMention">
    <w:name w:val="Unresolved Mention"/>
    <w:basedOn w:val="DefaultParagraphFont"/>
    <w:uiPriority w:val="99"/>
    <w:semiHidden/>
    <w:unhideWhenUsed/>
    <w:rsid w:val="0091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2799">
      <w:bodyDiv w:val="1"/>
      <w:marLeft w:val="0"/>
      <w:marRight w:val="0"/>
      <w:marTop w:val="0"/>
      <w:marBottom w:val="0"/>
      <w:divBdr>
        <w:top w:val="none" w:sz="0" w:space="0" w:color="auto"/>
        <w:left w:val="none" w:sz="0" w:space="0" w:color="auto"/>
        <w:bottom w:val="none" w:sz="0" w:space="0" w:color="auto"/>
        <w:right w:val="none" w:sz="0" w:space="0" w:color="auto"/>
      </w:divBdr>
    </w:div>
    <w:div w:id="118689520">
      <w:bodyDiv w:val="1"/>
      <w:marLeft w:val="0"/>
      <w:marRight w:val="0"/>
      <w:marTop w:val="0"/>
      <w:marBottom w:val="0"/>
      <w:divBdr>
        <w:top w:val="none" w:sz="0" w:space="0" w:color="auto"/>
        <w:left w:val="none" w:sz="0" w:space="0" w:color="auto"/>
        <w:bottom w:val="none" w:sz="0" w:space="0" w:color="auto"/>
        <w:right w:val="none" w:sz="0" w:space="0" w:color="auto"/>
      </w:divBdr>
    </w:div>
    <w:div w:id="533927363">
      <w:bodyDiv w:val="1"/>
      <w:marLeft w:val="0"/>
      <w:marRight w:val="0"/>
      <w:marTop w:val="0"/>
      <w:marBottom w:val="0"/>
      <w:divBdr>
        <w:top w:val="none" w:sz="0" w:space="0" w:color="auto"/>
        <w:left w:val="none" w:sz="0" w:space="0" w:color="auto"/>
        <w:bottom w:val="none" w:sz="0" w:space="0" w:color="auto"/>
        <w:right w:val="none" w:sz="0" w:space="0" w:color="auto"/>
      </w:divBdr>
    </w:div>
    <w:div w:id="596868123">
      <w:bodyDiv w:val="1"/>
      <w:marLeft w:val="0"/>
      <w:marRight w:val="0"/>
      <w:marTop w:val="0"/>
      <w:marBottom w:val="0"/>
      <w:divBdr>
        <w:top w:val="none" w:sz="0" w:space="0" w:color="auto"/>
        <w:left w:val="none" w:sz="0" w:space="0" w:color="auto"/>
        <w:bottom w:val="none" w:sz="0" w:space="0" w:color="auto"/>
        <w:right w:val="none" w:sz="0" w:space="0" w:color="auto"/>
      </w:divBdr>
    </w:div>
    <w:div w:id="700477341">
      <w:bodyDiv w:val="1"/>
      <w:marLeft w:val="0"/>
      <w:marRight w:val="0"/>
      <w:marTop w:val="0"/>
      <w:marBottom w:val="0"/>
      <w:divBdr>
        <w:top w:val="none" w:sz="0" w:space="0" w:color="auto"/>
        <w:left w:val="none" w:sz="0" w:space="0" w:color="auto"/>
        <w:bottom w:val="none" w:sz="0" w:space="0" w:color="auto"/>
        <w:right w:val="none" w:sz="0" w:space="0" w:color="auto"/>
      </w:divBdr>
    </w:div>
    <w:div w:id="844367482">
      <w:bodyDiv w:val="1"/>
      <w:marLeft w:val="0"/>
      <w:marRight w:val="0"/>
      <w:marTop w:val="0"/>
      <w:marBottom w:val="0"/>
      <w:divBdr>
        <w:top w:val="none" w:sz="0" w:space="0" w:color="auto"/>
        <w:left w:val="none" w:sz="0" w:space="0" w:color="auto"/>
        <w:bottom w:val="none" w:sz="0" w:space="0" w:color="auto"/>
        <w:right w:val="none" w:sz="0" w:space="0" w:color="auto"/>
      </w:divBdr>
    </w:div>
    <w:div w:id="1046177263">
      <w:bodyDiv w:val="1"/>
      <w:marLeft w:val="0"/>
      <w:marRight w:val="0"/>
      <w:marTop w:val="0"/>
      <w:marBottom w:val="0"/>
      <w:divBdr>
        <w:top w:val="none" w:sz="0" w:space="0" w:color="auto"/>
        <w:left w:val="none" w:sz="0" w:space="0" w:color="auto"/>
        <w:bottom w:val="none" w:sz="0" w:space="0" w:color="auto"/>
        <w:right w:val="none" w:sz="0" w:space="0" w:color="auto"/>
      </w:divBdr>
    </w:div>
    <w:div w:id="1056927131">
      <w:bodyDiv w:val="1"/>
      <w:marLeft w:val="0"/>
      <w:marRight w:val="0"/>
      <w:marTop w:val="0"/>
      <w:marBottom w:val="0"/>
      <w:divBdr>
        <w:top w:val="none" w:sz="0" w:space="0" w:color="auto"/>
        <w:left w:val="none" w:sz="0" w:space="0" w:color="auto"/>
        <w:bottom w:val="none" w:sz="0" w:space="0" w:color="auto"/>
        <w:right w:val="none" w:sz="0" w:space="0" w:color="auto"/>
      </w:divBdr>
    </w:div>
    <w:div w:id="1071002750">
      <w:bodyDiv w:val="1"/>
      <w:marLeft w:val="0"/>
      <w:marRight w:val="0"/>
      <w:marTop w:val="0"/>
      <w:marBottom w:val="0"/>
      <w:divBdr>
        <w:top w:val="none" w:sz="0" w:space="0" w:color="auto"/>
        <w:left w:val="none" w:sz="0" w:space="0" w:color="auto"/>
        <w:bottom w:val="none" w:sz="0" w:space="0" w:color="auto"/>
        <w:right w:val="none" w:sz="0" w:space="0" w:color="auto"/>
      </w:divBdr>
    </w:div>
    <w:div w:id="1099330106">
      <w:bodyDiv w:val="1"/>
      <w:marLeft w:val="0"/>
      <w:marRight w:val="0"/>
      <w:marTop w:val="0"/>
      <w:marBottom w:val="0"/>
      <w:divBdr>
        <w:top w:val="none" w:sz="0" w:space="0" w:color="auto"/>
        <w:left w:val="none" w:sz="0" w:space="0" w:color="auto"/>
        <w:bottom w:val="none" w:sz="0" w:space="0" w:color="auto"/>
        <w:right w:val="none" w:sz="0" w:space="0" w:color="auto"/>
      </w:divBdr>
    </w:div>
    <w:div w:id="1245186870">
      <w:bodyDiv w:val="1"/>
      <w:marLeft w:val="0"/>
      <w:marRight w:val="0"/>
      <w:marTop w:val="0"/>
      <w:marBottom w:val="0"/>
      <w:divBdr>
        <w:top w:val="none" w:sz="0" w:space="0" w:color="auto"/>
        <w:left w:val="none" w:sz="0" w:space="0" w:color="auto"/>
        <w:bottom w:val="none" w:sz="0" w:space="0" w:color="auto"/>
        <w:right w:val="none" w:sz="0" w:space="0" w:color="auto"/>
      </w:divBdr>
    </w:div>
    <w:div w:id="1491748434">
      <w:bodyDiv w:val="1"/>
      <w:marLeft w:val="0"/>
      <w:marRight w:val="0"/>
      <w:marTop w:val="0"/>
      <w:marBottom w:val="0"/>
      <w:divBdr>
        <w:top w:val="none" w:sz="0" w:space="0" w:color="auto"/>
        <w:left w:val="none" w:sz="0" w:space="0" w:color="auto"/>
        <w:bottom w:val="none" w:sz="0" w:space="0" w:color="auto"/>
        <w:right w:val="none" w:sz="0" w:space="0" w:color="auto"/>
      </w:divBdr>
    </w:div>
    <w:div w:id="1523863242">
      <w:bodyDiv w:val="1"/>
      <w:marLeft w:val="0"/>
      <w:marRight w:val="0"/>
      <w:marTop w:val="0"/>
      <w:marBottom w:val="0"/>
      <w:divBdr>
        <w:top w:val="none" w:sz="0" w:space="0" w:color="auto"/>
        <w:left w:val="none" w:sz="0" w:space="0" w:color="auto"/>
        <w:bottom w:val="none" w:sz="0" w:space="0" w:color="auto"/>
        <w:right w:val="none" w:sz="0" w:space="0" w:color="auto"/>
      </w:divBdr>
    </w:div>
    <w:div w:id="1820029218">
      <w:bodyDiv w:val="1"/>
      <w:marLeft w:val="0"/>
      <w:marRight w:val="0"/>
      <w:marTop w:val="0"/>
      <w:marBottom w:val="0"/>
      <w:divBdr>
        <w:top w:val="none" w:sz="0" w:space="0" w:color="auto"/>
        <w:left w:val="none" w:sz="0" w:space="0" w:color="auto"/>
        <w:bottom w:val="none" w:sz="0" w:space="0" w:color="auto"/>
        <w:right w:val="none" w:sz="0" w:space="0" w:color="auto"/>
      </w:divBdr>
    </w:div>
    <w:div w:id="1825779482">
      <w:bodyDiv w:val="1"/>
      <w:marLeft w:val="0"/>
      <w:marRight w:val="0"/>
      <w:marTop w:val="0"/>
      <w:marBottom w:val="0"/>
      <w:divBdr>
        <w:top w:val="none" w:sz="0" w:space="0" w:color="auto"/>
        <w:left w:val="none" w:sz="0" w:space="0" w:color="auto"/>
        <w:bottom w:val="none" w:sz="0" w:space="0" w:color="auto"/>
        <w:right w:val="none" w:sz="0" w:space="0" w:color="auto"/>
      </w:divBdr>
    </w:div>
    <w:div w:id="1943994985">
      <w:bodyDiv w:val="1"/>
      <w:marLeft w:val="0"/>
      <w:marRight w:val="0"/>
      <w:marTop w:val="0"/>
      <w:marBottom w:val="0"/>
      <w:divBdr>
        <w:top w:val="none" w:sz="0" w:space="0" w:color="auto"/>
        <w:left w:val="none" w:sz="0" w:space="0" w:color="auto"/>
        <w:bottom w:val="none" w:sz="0" w:space="0" w:color="auto"/>
        <w:right w:val="none" w:sz="0" w:space="0" w:color="auto"/>
      </w:divBdr>
    </w:div>
    <w:div w:id="1973634467">
      <w:bodyDiv w:val="1"/>
      <w:marLeft w:val="0"/>
      <w:marRight w:val="0"/>
      <w:marTop w:val="0"/>
      <w:marBottom w:val="0"/>
      <w:divBdr>
        <w:top w:val="none" w:sz="0" w:space="0" w:color="auto"/>
        <w:left w:val="none" w:sz="0" w:space="0" w:color="auto"/>
        <w:bottom w:val="none" w:sz="0" w:space="0" w:color="auto"/>
        <w:right w:val="none" w:sz="0" w:space="0" w:color="auto"/>
      </w:divBdr>
    </w:div>
    <w:div w:id="2036496787">
      <w:bodyDiv w:val="1"/>
      <w:marLeft w:val="0"/>
      <w:marRight w:val="0"/>
      <w:marTop w:val="0"/>
      <w:marBottom w:val="0"/>
      <w:divBdr>
        <w:top w:val="none" w:sz="0" w:space="0" w:color="auto"/>
        <w:left w:val="none" w:sz="0" w:space="0" w:color="auto"/>
        <w:bottom w:val="none" w:sz="0" w:space="0" w:color="auto"/>
        <w:right w:val="none" w:sz="0" w:space="0" w:color="auto"/>
      </w:divBdr>
    </w:div>
    <w:div w:id="2059665536">
      <w:bodyDiv w:val="1"/>
      <w:marLeft w:val="0"/>
      <w:marRight w:val="0"/>
      <w:marTop w:val="0"/>
      <w:marBottom w:val="0"/>
      <w:divBdr>
        <w:top w:val="none" w:sz="0" w:space="0" w:color="auto"/>
        <w:left w:val="none" w:sz="0" w:space="0" w:color="auto"/>
        <w:bottom w:val="none" w:sz="0" w:space="0" w:color="auto"/>
        <w:right w:val="none" w:sz="0" w:space="0" w:color="auto"/>
      </w:divBdr>
    </w:div>
    <w:div w:id="2071222542">
      <w:bodyDiv w:val="1"/>
      <w:marLeft w:val="0"/>
      <w:marRight w:val="0"/>
      <w:marTop w:val="0"/>
      <w:marBottom w:val="0"/>
      <w:divBdr>
        <w:top w:val="none" w:sz="0" w:space="0" w:color="auto"/>
        <w:left w:val="none" w:sz="0" w:space="0" w:color="auto"/>
        <w:bottom w:val="none" w:sz="0" w:space="0" w:color="auto"/>
        <w:right w:val="none" w:sz="0" w:space="0" w:color="auto"/>
      </w:divBdr>
    </w:div>
    <w:div w:id="2091003044">
      <w:bodyDiv w:val="1"/>
      <w:marLeft w:val="0"/>
      <w:marRight w:val="0"/>
      <w:marTop w:val="0"/>
      <w:marBottom w:val="0"/>
      <w:divBdr>
        <w:top w:val="none" w:sz="0" w:space="0" w:color="auto"/>
        <w:left w:val="none" w:sz="0" w:space="0" w:color="auto"/>
        <w:bottom w:val="none" w:sz="0" w:space="0" w:color="auto"/>
        <w:right w:val="none" w:sz="0" w:space="0" w:color="auto"/>
      </w:divBdr>
    </w:div>
    <w:div w:id="21037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alsvpptx.com/conta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valSVPP">
      <a:dk1>
        <a:sysClr val="windowText" lastClr="000000"/>
      </a:dk1>
      <a:lt1>
        <a:sysClr val="window" lastClr="FFFFFF"/>
      </a:lt1>
      <a:dk2>
        <a:srgbClr val="44546A"/>
      </a:dk2>
      <a:lt2>
        <a:srgbClr val="E7E6E6"/>
      </a:lt2>
      <a:accent1>
        <a:srgbClr val="1DADA9"/>
      </a:accent1>
      <a:accent2>
        <a:srgbClr val="F47F4B"/>
      </a:accent2>
      <a:accent3>
        <a:srgbClr val="B0B0B0"/>
      </a:accent3>
      <a:accent4>
        <a:srgbClr val="232E35"/>
      </a:accent4>
      <a:accent5>
        <a:srgbClr val="F1F0E9"/>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2239E9CBF6943882133F69AE5F10E" ma:contentTypeVersion="5" ma:contentTypeDescription="Create a new document." ma:contentTypeScope="" ma:versionID="72008dc564a78aa50ffd6e90b6923540">
  <xsd:schema xmlns:xsd="http://www.w3.org/2001/XMLSchema" xmlns:xs="http://www.w3.org/2001/XMLSchema" xmlns:p="http://schemas.microsoft.com/office/2006/metadata/properties" xmlns:ns3="345f77aa-126e-4f47-b257-1a64cb2a7b02" targetNamespace="http://schemas.microsoft.com/office/2006/metadata/properties" ma:root="true" ma:fieldsID="b96eeaad7cbb8b4c3f59d0bb94718c30" ns3:_="">
    <xsd:import namespace="345f77aa-126e-4f47-b257-1a64cb2a7b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77aa-126e-4f47-b257-1a64cb2a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3B43-46B0-439E-BE57-F064D39AF8CE}">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345f77aa-126e-4f47-b257-1a64cb2a7b0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CF63CBE-5311-4463-8A34-BD4E263F45A0}">
  <ds:schemaRefs>
    <ds:schemaRef ds:uri="http://schemas.microsoft.com/sharepoint/v3/contenttype/forms"/>
  </ds:schemaRefs>
</ds:datastoreItem>
</file>

<file path=customXml/itemProps3.xml><?xml version="1.0" encoding="utf-8"?>
<ds:datastoreItem xmlns:ds="http://schemas.openxmlformats.org/officeDocument/2006/customXml" ds:itemID="{93949E8D-8B3B-4F43-A20A-7F2C945D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f77aa-126e-4f47-b257-1a64cb2a7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C0337-E5BF-478D-A9EB-7A94AB9C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4023</Words>
  <Characters>23738</Characters>
  <Application>Microsoft Office Word</Application>
  <DocSecurity>0</DocSecurity>
  <Lines>1130</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Catanach, Catherine J.</dc:creator>
  <cp:keywords/>
  <dc:description/>
  <cp:lastModifiedBy>Samman, Elfreda W</cp:lastModifiedBy>
  <cp:revision>7</cp:revision>
  <cp:lastPrinted>2020-02-28T21:29:00Z</cp:lastPrinted>
  <dcterms:created xsi:type="dcterms:W3CDTF">2022-03-11T23:07:00Z</dcterms:created>
  <dcterms:modified xsi:type="dcterms:W3CDTF">2023-04-11T22:22:00Z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0x0101007F82239E9CBF6943882133F69AE5F10E</vt:lpwstr>
  </property>
  <property fmtid="{D5CDD505-2E9C-101B-9397-08002B2CF9AE}" pid="3" name="GrammarlyDocumentId">
    <vt:lpwstr>9cbb916ac3bb66f2e7957293ad6d2582b3a7fe37d7fe40bf8d084e54589f3869</vt:lpwstr>
  </property>
</Properties>
</file>